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480" w:before="200"/>
        <w:jc w:val="center"/>
      </w:pPr>
      <w:r>
        <w:rPr>
          <w:rFonts w:ascii="Arial" w:cs="Arial" w:eastAsia="Arial" w:hAnsi="Arial"/>
          <w:b/>
          <w:bCs/>
          <w:sz w:val="32"/>
          <w:szCs w:val="32"/>
        </w:rPr>
        <w:t xml:space="preserve">РАСПОРЯЖЕНИЕ КАБИНЕТА МИНИСТРОВ КЫРГЫЗСКОЙ РЕСПУБЛИКИ</w:t>
      </w:r>
    </w:p>
    <w:p>
      <w:pPr>
        <w:spacing w:after="240"/>
        <w:jc w:val="left"/>
      </w:pPr>
      <w:r>
        <w:rPr>
          <w:rFonts w:ascii="Arial" w:cs="Arial" w:eastAsia="Arial" w:hAnsi="Arial"/>
          <w:sz w:val="24"/>
          <w:szCs w:val="24"/>
        </w:rPr>
        <w:t xml:space="preserve">о</w:t>
      </w:r>
      <w:r>
        <w:rPr>
          <w:rFonts w:ascii="Arial" w:cs="Arial" w:eastAsia="Arial" w:hAnsi="Arial"/>
          <w:sz w:val="24"/>
          <w:szCs w:val="24"/>
        </w:rPr>
        <w:t xml:space="preserve">т </w:t>
      </w:r>
      <w:r>
        <w:rPr>
          <w:rFonts w:ascii="Arial" w:cs="Arial" w:eastAsia="Arial" w:hAnsi="Arial"/>
          <w:sz w:val="24"/>
          <w:szCs w:val="24"/>
        </w:rPr>
        <w:t xml:space="preserve">20</w:t>
      </w:r>
      <w:r>
        <w:rPr>
          <w:rFonts w:ascii="Arial" w:cs="Arial" w:eastAsia="Arial" w:hAnsi="Arial"/>
          <w:sz w:val="24"/>
          <w:szCs w:val="24"/>
        </w:rPr>
        <w:t xml:space="preserve"> мая</w:t>
      </w:r>
      <w:r>
        <w:rPr>
          <w:rFonts w:ascii="Arial" w:cs="Arial" w:eastAsia="Arial" w:hAnsi="Arial"/>
          <w:sz w:val="24"/>
          <w:szCs w:val="24"/>
        </w:rPr>
        <w:t xml:space="preserve"> 202</w:t>
      </w:r>
      <w:r>
        <w:rPr>
          <w:rFonts w:ascii="Arial" w:cs="Arial" w:eastAsia="Arial" w:hAnsi="Arial"/>
          <w:sz w:val="24"/>
          <w:szCs w:val="24"/>
        </w:rPr>
        <w:t xml:space="preserve">6</w:t>
      </w:r>
      <w:r>
        <w:rPr>
          <w:rFonts w:ascii="Arial" w:cs="Arial" w:eastAsia="Arial" w:hAnsi="Arial"/>
          <w:sz w:val="24"/>
          <w:szCs w:val="24"/>
        </w:rPr>
        <w:t xml:space="preserve"> года № </w:t>
      </w:r>
      <w:r>
        <w:rPr>
          <w:rFonts w:ascii="Arial" w:cs="Arial" w:eastAsia="Arial" w:hAnsi="Arial"/>
          <w:sz w:val="24"/>
          <w:szCs w:val="24"/>
        </w:rPr>
        <w:t xml:space="preserve">3</w:t>
      </w:r>
      <w:r>
        <w:rPr>
          <w:rFonts w:ascii="Arial" w:cs="Arial" w:eastAsia="Arial" w:hAnsi="Arial"/>
          <w:sz w:val="24"/>
          <w:szCs w:val="24"/>
        </w:rPr>
        <w:t xml:space="preserve">61</w:t>
      </w:r>
      <w:r>
        <w:rPr>
          <w:rFonts w:ascii="Arial" w:cs="Arial" w:eastAsia="Arial" w:hAnsi="Arial"/>
          <w:sz w:val="24"/>
          <w:szCs w:val="24"/>
        </w:rPr>
        <w:t xml:space="preserve">-</w:t>
      </w:r>
      <w:r>
        <w:rPr>
          <w:rFonts w:ascii="Arial" w:cs="Arial" w:eastAsia="Arial" w:hAnsi="Arial"/>
          <w:sz w:val="24"/>
          <w:szCs w:val="24"/>
        </w:rPr>
        <w:t xml:space="preserve">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целях оказания социальной поддержки детским учреждениям интернатного типа, социальным стационарным учреждениям для пожилых граждан и лиц с инвалидностью, в соответствии со статьями </w:t>
      </w:r>
      <w:hyperlink w:history="1" r:id="rIdb-22qja_l4gkv2g_ox2g8">
        <w:r>
          <w:rPr>
            <w:rFonts w:ascii="Arial" w:cs="Arial" w:eastAsia="Arial" w:hAnsi="Arial"/>
            <w:color w:val="1D4ED8"/>
            <w:sz w:val="24"/>
            <w:szCs w:val="24"/>
            <w:u w:val="single"/>
          </w:rPr>
          <w:t xml:space="preserve">13</w:t>
        </w:r>
      </w:hyperlink>
      <w:r>
        <w:rPr>
          <w:rFonts w:ascii="Arial" w:cs="Arial" w:eastAsia="Arial" w:hAnsi="Arial"/>
          <w:sz w:val="24"/>
          <w:szCs w:val="24"/>
        </w:rPr>
        <w:t xml:space="preserve">, </w:t>
      </w:r>
      <w:hyperlink w:history="1" r:id="rIdw-crfynrvlp7vu_nlhvy9">
        <w:r>
          <w:rPr>
            <w:rFonts w:ascii="Arial" w:cs="Arial" w:eastAsia="Arial" w:hAnsi="Arial"/>
            <w:color w:val="1D4ED8"/>
            <w:sz w:val="24"/>
            <w:szCs w:val="24"/>
            <w:u w:val="single"/>
          </w:rPr>
          <w:t xml:space="preserve">17</w:t>
        </w:r>
      </w:hyperlink>
      <w:r>
        <w:rPr>
          <w:rFonts w:ascii="Arial" w:cs="Arial" w:eastAsia="Arial" w:hAnsi="Arial"/>
          <w:sz w:val="24"/>
          <w:szCs w:val="24"/>
        </w:rPr>
        <w:t xml:space="preserve"> конституционного Закона Кыргызской Республики «О Кабинете Министров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Закрепить министерства, государственный комитет и административные ведомства Кыргызской Республики за детскими учреждениями интернатного типа, социальными стационарными учреждениями для пожилых граждан и лиц с инвалидностью для осуществления кураторства (шефства) согласно </w:t>
      </w:r>
      <w:r>
        <w:rPr>
          <w:rFonts w:ascii="Arial" w:cs="Arial" w:eastAsia="Arial" w:hAnsi="Arial"/>
          <w:sz w:val="24"/>
          <w:szCs w:val="24"/>
        </w:rPr>
        <w:t xml:space="preserve">приложению</w:t>
      </w: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 Министерствам, государственному комитету и административным ведомствам Кыргызской Республики ежегодно предусматривать бюджетные либо внебюджетные денежные средства, не запрещенные действующим законодательством Кыргызской Республики, для проведения централизованных мероприятий по оказанию всесторонней спонсорской поддержки курируемым детским учреждениям интернатного типа, социальным стационарным учреждениям для пожилых граждан и лиц с инвалидностью.</w:t>
      </w:r>
    </w:p>
    <w:p>
      <w:pPr>
        <w:spacing w:after="120"/>
        <w:jc w:val="both"/>
      </w:pPr>
      <w:r>
        <w:rPr>
          <w:rFonts w:ascii="Arial" w:cs="Arial" w:eastAsia="Arial" w:hAnsi="Arial"/>
          <w:sz w:val="24"/>
          <w:szCs w:val="24"/>
        </w:rPr>
        <w:t xml:space="preserve">3. Признать утратившим силу </w:t>
      </w:r>
      <w:hyperlink w:history="1" r:id="rIdne0p_srcb1jkvnop5ept4">
        <w:r>
          <w:rPr>
            <w:rFonts w:ascii="Arial" w:cs="Arial" w:eastAsia="Arial" w:hAnsi="Arial"/>
            <w:color w:val="1D4ED8"/>
            <w:sz w:val="24"/>
            <w:szCs w:val="24"/>
            <w:u w:val="single"/>
          </w:rPr>
          <w:t xml:space="preserve">распоряжение</w:t>
        </w:r>
      </w:hyperlink>
      <w:r>
        <w:rPr>
          <w:rFonts w:ascii="Arial" w:cs="Arial" w:eastAsia="Arial" w:hAnsi="Arial"/>
          <w:sz w:val="24"/>
          <w:szCs w:val="24"/>
        </w:rPr>
        <w:t xml:space="preserve"> Кабинета Министров Кыргызской Республики от 29 декабря 2025 года № 1165-т.</w:t>
      </w:r>
    </w:p>
    <w:p>
      <w:pPr>
        <w:spacing w:after="120"/>
        <w:jc w:val="both"/>
      </w:pPr>
      <w:r>
        <w:rPr>
          <w:rFonts w:ascii="Arial" w:cs="Arial" w:eastAsia="Arial" w:hAnsi="Arial"/>
          <w:sz w:val="24"/>
          <w:szCs w:val="24"/>
        </w:rPr>
        <w:t xml:space="preserve">4. Контроль за исполнением настоящего распоряжения возложить на управление контроля исполнения решений Президента и Кабинета Министров Администрации Президента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w:t>
      </w:r>
      <w:r>
        <w:rPr>
          <w:rFonts w:ascii="Arial" w:cs="Arial" w:eastAsia="Arial" w:hAnsi="Arial"/>
          <w:sz w:val="24"/>
          <w:szCs w:val="24"/>
        </w:rPr>
        <w:t xml:space="preserve">	</w:t>
      </w:r>
      <w:r>
        <w:rPr>
          <w:rFonts w:ascii="Arial" w:cs="Arial" w:eastAsia="Arial" w:hAnsi="Arial"/>
          <w:sz w:val="24"/>
          <w:szCs w:val="24"/>
        </w:rPr>
        <w:t xml:space="preserve">А.А. Касымалиев</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kwtd0nakj93qx5fj5ke5i">
      <w:r>
        <w:rPr>
          <w:rFonts w:ascii="Arial" w:cs="Arial" w:eastAsia="Arial" w:hAnsi="Arial"/>
          <w:color w:val="132D3F"/>
          <w:sz w:val="16"/>
          <w:szCs w:val="16"/>
          <w:u w:val="single"/>
        </w:rPr>
        <w:t xml:space="preserve">dalil.kg/document/230045910</w:t>
      </w:r>
    </w:hyperlink>
  </w:p>
  <w:p>
    <w:pPr>
      <w:spacing w:after="0" w:before="40"/>
      <w:jc w:val="center"/>
    </w:pPr>
    <w:hyperlink w:history="1" r:id="rIdxrdveot1ut-e-16tdtrcl">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b-22qja_l4gkv2g_ox2g8" Type="http://schemas.openxmlformats.org/officeDocument/2006/relationships/hyperlink" Target="https://dalil.kg/document/112301#st_13" TargetMode="External"/><Relationship Id="rIdw-crfynrvlp7vu_nlhvy9" Type="http://schemas.openxmlformats.org/officeDocument/2006/relationships/hyperlink" Target="https://dalil.kg/document/112301#st_17" TargetMode="External"/><Relationship Id="rIdne0p_srcb1jkvnop5ept4" Type="http://schemas.openxmlformats.org/officeDocument/2006/relationships/hyperlink" Target="https://dalil.kg/document/230046163"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kwtd0nakj93qx5fj5ke5i" Type="http://schemas.openxmlformats.org/officeDocument/2006/relationships/hyperlink" Target="https://dalil.kg/document/230045910" TargetMode="External"/><Relationship Id="rIdxrdveot1ut-e-16tdtrcl"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2026-09-26T05:51:04.761Z</dcterms:created>
  <dcterms:modified xsi:type="dcterms:W3CDTF">2026-09-26T05:51:04.761Z</dcterms:modified>
</cp:coreProperties>
</file>

<file path=docProps/custom.xml><?xml version="1.0" encoding="utf-8"?>
<Properties xmlns="http://schemas.openxmlformats.org/officeDocument/2006/custom-properties" xmlns:vt="http://schemas.openxmlformats.org/officeDocument/2006/docPropsVTypes"/>
</file>