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353-т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субъектов, использующих этиловый спирт в медицинских, ветеринарных, технических целях, а также для производства парфюмерно-косметической и алкогольной продукции, в соответствии со статьями </w:t>
      </w:r>
      <w:hyperlink w:history="1" r:id="rIdk8pbn7vvlataokkz3pk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ju3wi4imprwugqr2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sl2b5elbcklqb6cpp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июня 2025 года № 481-т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14lrfn7z36uhk4uw1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целях, а также для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парфюмерно-косметической продукции, утвержден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 вышеуказанным распоряжением: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III дополнить пункт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68</w:t>
      </w:r>
      <w:r>
        <w:rPr>
          <w:rFonts w:ascii="Arial" w:cs="Arial" w:eastAsia="Arial" w:hAnsi="Arial"/>
          <w:sz w:val="24"/>
          <w:szCs w:val="24"/>
        </w:rPr>
        <w:t xml:space="preserve">–72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«68.</w:t>
      </w:r>
      <w:r>
        <w:rPr>
          <w:rFonts w:ascii="Arial" w:cs="Arial" w:eastAsia="Arial" w:hAnsi="Arial"/>
          <w:sz w:val="24"/>
          <w:szCs w:val="24"/>
        </w:rPr>
        <w:t xml:space="preserve"> Муниципальное предприятие «Теплоэлектроцентраль города Ош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Общество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АВТОМАШ-РАДИАТОР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Умай Групп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Общество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STB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LTD (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Эс Ти Би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ЛТД).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Общество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Альянс Алтын</w:t>
      </w:r>
      <w:r>
        <w:rPr>
          <w:rFonts w:ascii="Arial" w:cs="Arial" w:eastAsia="Arial" w:hAnsi="Arial"/>
          <w:sz w:val="24"/>
          <w:szCs w:val="24"/>
        </w:rPr>
        <w:t xml:space="preserve">».»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IV дополнить пунктом 10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Общество с ограниченной ответственностью «Деташ ЛТД» («Detas Ltd»).»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zet168fddvrdqct35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dalil.kg/document/230045920</w:t>
      </w:r>
    </w:hyperlink>
  </w:p>
  <w:p>
    <w:pPr>
      <w:spacing w:after="0" w:before="40"/>
      <w:jc w:val="center"/>
    </w:pPr>
    <w:hyperlink w:history="1" r:id="rIdlywdxuaks-rw2-vayhd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pbn7vvlataokkz3pkc5" Type="http://schemas.openxmlformats.org/officeDocument/2006/relationships/hyperlink" Target="https://dalil.kg/document/112301#st_13" TargetMode="External"/><Relationship Id="rIdisju3wi4imprwugqr2fnv" Type="http://schemas.openxmlformats.org/officeDocument/2006/relationships/hyperlink" Target="https://dalil.kg/document/112301#st_17" TargetMode="External"/><Relationship Id="rIdqsl2b5elbcklqb6cppram" Type="http://schemas.openxmlformats.org/officeDocument/2006/relationships/hyperlink" Target="https://dalil.kg/document/230046340" TargetMode="External"/><Relationship Id="rIdb14lrfn7z36uhk4uw1vpw" Type="http://schemas.openxmlformats.org/officeDocument/2006/relationships/hyperlink" Target="https://dalil.kg/document/23004634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zet168fddvrdqct35hp" Type="http://schemas.openxmlformats.org/officeDocument/2006/relationships/hyperlink" Target="https://dalil.kg/document/230045920" TargetMode="External"/><Relationship Id="rIdlywdxuaks-rw2-vayhd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2026-09-25T19:01:31.263Z</dcterms:created>
  <dcterms:modified xsi:type="dcterms:W3CDTF">2026-09-25T19:01:31.263Z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