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471</w:t>
      </w:r>
      <w:r>
        <w:rPr>
          <w:rFonts w:ascii="Arial" w:cs="Arial" w:eastAsia="Arial" w:hAnsi="Arial"/>
          <w:sz w:val="24"/>
          <w:szCs w:val="24"/>
        </w:rPr>
        <w:t xml:space="preserve">-VII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Жогорку Кенеша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от 14 декабря 2023 года № 1702-VII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утверждении Перечня уполномоченных органов, имеющих право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 проведение проверок субъектов предпринимательства»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порядке проведения проверок субъектов предпринимательства»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82p5ztiog0nj61y6p6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14 декабря 2023 года № 1702-VII «Об утверждении </w:t>
      </w:r>
      <w:r>
        <w:rPr>
          <w:rFonts w:ascii="Arial" w:cs="Arial" w:eastAsia="Arial" w:hAnsi="Arial"/>
          <w:sz w:val="24"/>
          <w:szCs w:val="24"/>
        </w:rPr>
        <w:t xml:space="preserve">Перечня</w:t>
      </w:r>
      <w:r>
        <w:rPr>
          <w:rFonts w:ascii="Arial" w:cs="Arial" w:eastAsia="Arial" w:hAnsi="Arial"/>
          <w:sz w:val="24"/>
          <w:szCs w:val="24"/>
        </w:rPr>
        <w:t xml:space="preserve"> уполномоченных органов, имеющих право на проведение проверок субъектов предпринимательства»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Перечне</w:t>
      </w:r>
      <w:r>
        <w:rPr>
          <w:rFonts w:ascii="Arial" w:cs="Arial" w:eastAsia="Arial" w:hAnsi="Arial"/>
          <w:sz w:val="24"/>
          <w:szCs w:val="24"/>
        </w:rPr>
        <w:t xml:space="preserve"> уполномоченных органов, имеющих право на проведение проверок субъектов предпринимательства, утвержденном вышеуказанным </w:t>
      </w:r>
      <w:hyperlink w:history="1" r:id="rIdyu3shrqpjn7b_3u1pd3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пункт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«10. Служба по земельному и водному надзору при Министерстве водных ресурсов, сельского хозяйства и перерабатывающей промышленности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«13. Департамент государственного архитектурно-строительного контроля при Министерстве строительства, архитектуры и жилищно-коммунального хозяйства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пункты 16, 17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https://kenesh.kg/ru/law-activity/resolutions/7721 от 18 мая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М.К. 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onosknoyetklvb6eri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dalil.kg/document/230045972</w:t>
      </w:r>
    </w:hyperlink>
  </w:p>
  <w:p>
    <w:pPr>
      <w:spacing w:after="0" w:before="40"/>
      <w:jc w:val="center"/>
    </w:pPr>
    <w:hyperlink w:history="1" r:id="rIdqapqquiu-revfyyqc7z7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82p5ztiog0nj61y6p6pp" Type="http://schemas.openxmlformats.org/officeDocument/2006/relationships/hyperlink" Target="https://dalil.kg/document/230002583" TargetMode="External"/><Relationship Id="rIdyu3shrqpjn7b_3u1pd3l5" Type="http://schemas.openxmlformats.org/officeDocument/2006/relationships/hyperlink" Target="https://dalil.kg/document/23000258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onosknoyetklvb6erigm" Type="http://schemas.openxmlformats.org/officeDocument/2006/relationships/hyperlink" Target="https://dalil.kg/document/230045972" TargetMode="External"/><Relationship Id="rIdqapqquiu-revfyyqc7z7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2026-09-25T00:49:28.421Z</dcterms:created>
  <dcterms:modified xsi:type="dcterms:W3CDTF">2026-09-25T00:49:28.421Z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