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484-VIII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исх</w:t>
      </w:r>
      <w:r>
        <w:rPr>
          <w:rFonts w:ascii="Arial" w:cs="Arial" w:eastAsia="Arial" w:hAnsi="Arial"/>
          <w:sz w:val="24"/>
          <w:szCs w:val="24"/>
        </w:rPr>
        <w:t xml:space="preserve">. №</w:t>
      </w:r>
      <w:r>
        <w:rPr>
          <w:rFonts w:ascii="Arial" w:cs="Arial" w:eastAsia="Arial" w:hAnsi="Arial"/>
          <w:sz w:val="24"/>
          <w:szCs w:val="24"/>
        </w:rPr>
        <w:t xml:space="preserve"> 18-4365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безопасности и </w:t>
      </w:r>
      <w:r>
        <w:rPr>
          <w:rFonts w:ascii="Arial" w:cs="Arial" w:eastAsia="Arial" w:hAnsi="Arial"/>
          <w:sz w:val="24"/>
          <w:szCs w:val="24"/>
        </w:rPr>
        <w:t xml:space="preserve">миграции </w:t>
      </w:r>
      <w:r>
        <w:rPr>
          <w:rFonts w:ascii="Arial" w:cs="Arial" w:eastAsia="Arial" w:hAnsi="Arial"/>
          <w:sz w:val="24"/>
          <w:szCs w:val="24"/>
        </w:rPr>
        <w:t xml:space="preserve">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3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безопасности и </w:t>
      </w:r>
      <w:r>
        <w:rPr>
          <w:rFonts w:ascii="Arial" w:cs="Arial" w:eastAsia="Arial" w:hAnsi="Arial"/>
          <w:sz w:val="24"/>
          <w:szCs w:val="24"/>
        </w:rPr>
        <w:t xml:space="preserve">миграции 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wuo31gynbr0kl_wjp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dalil.kg/document/230046355</w:t>
      </w:r>
    </w:hyperlink>
  </w:p>
  <w:p>
    <w:pPr>
      <w:spacing w:after="0" w:before="40"/>
      <w:jc w:val="center"/>
    </w:pPr>
    <w:hyperlink w:history="1" r:id="rIdbsn0o7f4lf9pt-tbdal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wuo31gynbr0kl_wjpzm" Type="http://schemas.openxmlformats.org/officeDocument/2006/relationships/hyperlink" Target="https://dalil.kg/document/230046355" TargetMode="External"/><Relationship Id="rIdbsn0o7f4lf9pt-tbdal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2026-09-26T06:39:40.477Z</dcterms:created>
  <dcterms:modified xsi:type="dcterms:W3CDTF">2026-09-26T06:39:40.477Z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