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zmojmfud_ix1wvqejh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мая 2026 года № 351)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«Кыргызаэронавигация»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Государственном агентстве гражданской авиации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предприятие «Кыргызаэронавигация» при Государственном агентстве гражданской авиации при Кабинете Министров Кыргызской Республики (далее</w:t>
      </w:r>
      <w:r>
        <w:rPr>
          <w:rFonts w:ascii="Arial" w:cs="Arial" w:eastAsia="Arial" w:hAnsi="Arial"/>
          <w:sz w:val="24"/>
          <w:szCs w:val="24"/>
        </w:rPr>
        <w:t xml:space="preserve"> – Предприятие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является </w:t>
      </w:r>
      <w:r>
        <w:rPr>
          <w:rFonts w:ascii="Arial" w:cs="Arial" w:eastAsia="Arial" w:hAnsi="Arial"/>
          <w:sz w:val="24"/>
          <w:szCs w:val="24"/>
        </w:rPr>
        <w:t xml:space="preserve">поставщиком аэронавигационного обслуживания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Республике,</w:t>
      </w:r>
      <w:r>
        <w:rPr>
          <w:rFonts w:ascii="Arial" w:cs="Arial" w:eastAsia="Arial" w:hAnsi="Arial"/>
          <w:sz w:val="24"/>
          <w:szCs w:val="24"/>
        </w:rPr>
        <w:t xml:space="preserve">выполняющим функции государства в организации использования воздушного пространства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 Предприятие обладает статусом самостоятельного юридического лица, созданного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Предприятие в своей деятельности</w:t>
      </w:r>
      <w:r>
        <w:rPr>
          <w:rFonts w:ascii="Arial" w:cs="Arial" w:eastAsia="Arial" w:hAnsi="Arial"/>
          <w:sz w:val="24"/>
          <w:szCs w:val="24"/>
        </w:rPr>
        <w:t xml:space="preserve">руководствуется </w:t>
      </w:r>
      <w:hyperlink w:history="1" r:id="rIdb9qaebsnjaamkzwqk5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Воздушным </w:t>
      </w:r>
      <w:hyperlink w:history="1" r:id="rIdeudtdfs_z8-ka8gv-e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Учредительным документом Предприятия является Устав. Учредителем Предприятия выступает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Государственным управляющим органом Предприятия является Государственное агентство гражданской авиации при Кабинете Министров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</w:t>
      </w:r>
      <w:r>
        <w:rPr>
          <w:rFonts w:ascii="Arial" w:cs="Arial" w:eastAsia="Arial" w:hAnsi="Arial"/>
          <w:sz w:val="24"/>
          <w:szCs w:val="24"/>
        </w:rPr>
        <w:t xml:space="preserve">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Министрлер Кабинетине караштуу 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арандык авиация мамлекеттик агенттигинин алдындагы «Кыргызаэронавигация»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«Кыргызаэронавигация» при Государственном агентстве гражданской авиации 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«Кыргызаэронавигация»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«Кыргызаэронавигация».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Предприятие имеет Ошский филиал, который действует на основании утвержденного генеральным директором Предприятия положения об Ошском филиале и </w:t>
      </w:r>
      <w:r>
        <w:rPr>
          <w:rFonts w:ascii="Arial" w:cs="Arial" w:eastAsia="Arial" w:hAnsi="Arial"/>
          <w:sz w:val="24"/>
          <w:szCs w:val="24"/>
        </w:rPr>
        <w:t xml:space="preserve">находится</w:t>
      </w:r>
      <w:r>
        <w:rPr>
          <w:rFonts w:ascii="Arial" w:cs="Arial" w:eastAsia="Arial" w:hAnsi="Arial"/>
          <w:sz w:val="24"/>
          <w:szCs w:val="24"/>
        </w:rPr>
        <w:t xml:space="preserve"> по адресу: Кыргызская Республика, 723506, </w:t>
      </w:r>
      <w:r>
        <w:rPr>
          <w:rFonts w:ascii="Arial" w:cs="Arial" w:eastAsia="Arial" w:hAnsi="Arial"/>
          <w:sz w:val="24"/>
          <w:szCs w:val="24"/>
        </w:rPr>
        <w:t xml:space="preserve">город </w:t>
      </w:r>
      <w:r>
        <w:rPr>
          <w:rFonts w:ascii="Arial" w:cs="Arial" w:eastAsia="Arial" w:hAnsi="Arial"/>
          <w:sz w:val="24"/>
          <w:szCs w:val="24"/>
        </w:rPr>
        <w:t xml:space="preserve">Ош, Международный аэропорт «Ош».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</w:t>
      </w:r>
      <w:r>
        <w:rPr>
          <w:rFonts w:ascii="Arial" w:cs="Arial" w:eastAsia="Arial" w:hAnsi="Arial"/>
          <w:sz w:val="24"/>
          <w:szCs w:val="24"/>
        </w:rPr>
        <w:t xml:space="preserve">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Юридический адрес: Кыргызская Республика, 720062, город Бишкек, Международный аэропорт «Манас».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аэронавигационное обслуживание воздушного движения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Цели, задачи и функции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Основная цель деятельности Предприятия – обеспечение безопасного, эффективного и рационального использования воздушного пространства Кыргызской Республики в интересах государства и всех пользователей воздушного пространства.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Основными задачами Предприятия являются достижение целей и исполнение функций, указанных в настоящем Уставе.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Основные функции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обслуживание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аэронавигационной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метеорологическое обеспечение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радиотехническое обеспечение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совместно с государственными органами в сфере гражданской авиации Кыргызской Республики и уполномоченными государственными органами Кыргызской Республики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содействия уполномоченным государственным органам в сфере обороны в предотвращении нарушений установленного порядка производства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выполнении мероприятий по гражданской защите;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соответствующих организаций о воздушных судах, нуждающихся в помощи поисково-спасательных служб, и оказание таким организациям необходимого содействия;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расследовании авиационных происшествий и инцидентов,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в Государственное агентство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должного и непрерывного функционирования системы аэронавигационного обслуживания воздушного движения </w:t>
      </w: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обеспечения безопасности полетов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 и организация испытаний, тестирования и других видов проверок средств радиотехнического обеспечения полетов и метеорологического оборудования, находящегося в аэропортах и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планирование, организация </w:t>
      </w:r>
      <w:r>
        <w:rPr>
          <w:rFonts w:ascii="Arial" w:cs="Arial" w:eastAsia="Arial" w:hAnsi="Arial"/>
          <w:sz w:val="24"/>
          <w:szCs w:val="24"/>
        </w:rPr>
        <w:t xml:space="preserve">и осуществление </w:t>
      </w:r>
      <w:r>
        <w:rPr>
          <w:rFonts w:ascii="Arial" w:cs="Arial" w:eastAsia="Arial" w:hAnsi="Arial"/>
          <w:sz w:val="24"/>
          <w:szCs w:val="24"/>
        </w:rPr>
        <w:t xml:space="preserve">облета маршрутов обслуживания воздушного движения, а также летных проверок средств радиотехнического обеспечения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и другими нормативными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проектирование, ремонт, реконструкция, реставрация и эксплуатация объектов, зданий и сооружений </w:t>
      </w:r>
      <w:r>
        <w:rPr>
          <w:rFonts w:ascii="Arial" w:cs="Arial" w:eastAsia="Arial" w:hAnsi="Arial"/>
          <w:sz w:val="24"/>
          <w:szCs w:val="24"/>
        </w:rPr>
        <w:t xml:space="preserve">Предприятия;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функций по обеспечению ведомственной связи в соответствии с функциями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методическое руководство и предоставление климатологической информации органам обслуживания воздушного движения и метеослужбам гражданских аэродромов, а также другим организациям, не являющимся подведомственным подразделением Предприятия,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квалификации, персонализированное обучение, подготовка и переподготовка специалистов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медицинское обеспечение полетов в гражданской авиации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квалифицированной медицинской помощи и проведение мероприятий по профилактике заболеваний сотрудникам Предприятия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сотрудникам организаций 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– на договорной основе, населению – по обращаемости;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воинского учета работников Предприятия, реализация мероприятий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прием и обработка информации от координационных центров и системы КОСПАС-САРСАТ (международная спутниковая система поиска и спасания, предназначенная для оперативного оповещения о чрезвычайных ситуациях и определения географических координат места бедствия), предоставление этой информации поисково-спасательному органу (службам), органу 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и органу обслуживания воздушного движения Кыргызской Республики, а также эксплуатанту (владельцу) воздушного судна;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прием и обработка заявок на использование воздушного пространства от юридических и физических лиц – эксплуатантов беспилотных летательных аппаратов, оформление и выдача разрешений на полеты по согласованию с органом гражданской авиации и Военным сектором главного центра организации воздушного движения Кыргызской Республики, взаимодействие с заинтересованными ведомствами, ведение учета заявок и мониторинг безопасности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квалифицированных образовательных услуг в области дополнительной профессиональной подготовки, переподготовки;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и поддержание квалификации авиационных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аэрофотосъемок;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облет воздушных трасс, летная валидация схем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работ по созданию цифровой модели местности;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другие коммерческие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методов управления Предприятием.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Предприятие для выполнения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выполнения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физических лиц для работ на Предприятии на основании трудовых, срочных трудовых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передавать, сдавать в аренду юридическим и физическим лицам принадлежащие ему на праве </w:t>
      </w:r>
      <w:r>
        <w:rPr>
          <w:rFonts w:ascii="Arial" w:cs="Arial" w:eastAsia="Arial" w:hAnsi="Arial"/>
          <w:sz w:val="24"/>
          <w:szCs w:val="24"/>
        </w:rPr>
        <w:t xml:space="preserve">хозяйственного ведения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расследовании авиационных происшествий;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с Международной организацией гражданской авиации (ИКАО) </w:t>
      </w:r>
      <w:r>
        <w:rPr>
          <w:rFonts w:ascii="Arial" w:cs="Arial" w:eastAsia="Arial" w:hAnsi="Arial"/>
          <w:sz w:val="24"/>
          <w:szCs w:val="24"/>
        </w:rPr>
        <w:t xml:space="preserve">и другими международными организациями </w:t>
      </w:r>
      <w:r>
        <w:rPr>
          <w:rFonts w:ascii="Arial" w:cs="Arial" w:eastAsia="Arial" w:hAnsi="Arial"/>
          <w:sz w:val="24"/>
          <w:szCs w:val="24"/>
        </w:rPr>
        <w:t xml:space="preserve">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министерств, ведомств, организаций, предприятий и учреждений ведомственные акты, документы, справочные, статистические и иные материалы,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имуществом, финансовыми средствами и прибылью, полученными в результате деятельности Предприятия, в соответствии с настоящим Уставом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повышать квалификацию, осуществлять подготовку и переподготовку специалистов Предприятия в зарубежных учебных заведениях;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резервный капитал, фонд развития Предприятия за счет чистой прибыли Предприятия, получаемой в результате своей деятельности, в соответствии с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получаемыми в национальной или иностранной валюте от юридических лиц, в соответствии с настоящим Уставом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Государственным агентством для обеспечения целей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закреплять за отдельными структурными подразделениями часть основных и оборотных средств, необходимых для выполнения ими основной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для увеличения объемов взлет-посадок и количества транзитных рейсов в аэропортах Кыргызской Республики, а также поддержки авиакомпаний, впервые осуществляющих деятельность, Предприятие по согласованию с Государственным агентством вправе разрабатывать и внедрять механизмы многоуровневых систем тарифного стимулирования в сфере аэронавигационного обслуживания рейсов;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Предприятие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достижения целей, определенных настоящим Уставом, и реализации своих задач и функций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безопасные условия труда для работников Предприятия и нести ответственность за ущерб, причиненный их здоровью и трудоспособности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сохранность государственного имущества, переданного на праве хозяйственного 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Компетенция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К компетенции Государственного агентства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по реорганизации 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проекта годового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к кандидатам на должности генерального директора и </w:t>
      </w:r>
      <w:r>
        <w:rPr>
          <w:rFonts w:ascii="Arial" w:cs="Arial" w:eastAsia="Arial" w:hAnsi="Arial"/>
          <w:sz w:val="24"/>
          <w:szCs w:val="24"/>
        </w:rPr>
        <w:t xml:space="preserve">заместителей генерального директора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представление Председателю Кабинета Министров Кыргызской Республики кандидатур на должность генерального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Государственного агентства в соответствии с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прейскурант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аэронавигационное обслуживание воздушных судов государств – членов Евразийского экономического союза в воздушном пространстве Кыргызской Республики для авиакомпаний, зарегистрированных в Кыргызской Республике, выполняющих рейсы на международных воздушных линиях: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лидированию воздушных судов (сопровождению воздушных судов с места стоянки до взлетно-посадочной полосы и обратно);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аэронавигационное обслуживание воздушных судов в воздушном пространстве Кыргызской Республики для авиакомпаний, не зарегистрированных в Кыргызской Республике, выполняющих рейсы на международных воздушных линиях: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лидированию воздушных судов;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медицинских услуг по врачебно-летной экспертной комиссии и проведение предполетного контроля медико-санитарной частью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по аварийному оповещению эксплуатантов воздушных судов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прейскуранта на услуги, оказание платных образовательных услуг Учебно-тренировочным центром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входящих в его компетенцию;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делегировать</w:t>
      </w:r>
      <w:r>
        <w:rPr>
          <w:rFonts w:ascii="Arial" w:cs="Arial" w:eastAsia="Arial" w:hAnsi="Arial"/>
          <w:sz w:val="24"/>
          <w:szCs w:val="24"/>
        </w:rPr>
        <w:t xml:space="preserve"> Предприятию осуществление отдельных полномочий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предложения об освобождении генерального директора Предприятия от должности, о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Управление Предприятием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 осуществляет генеральный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является руководителем Предприятия. Генеральный директор назначается на должность и освобождается от должности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представлению 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</w:t>
      </w:r>
      <w:r>
        <w:rPr>
          <w:rFonts w:ascii="Arial" w:cs="Arial" w:eastAsia="Arial" w:hAnsi="Arial"/>
          <w:sz w:val="24"/>
          <w:szCs w:val="24"/>
        </w:rPr>
        <w:t xml:space="preserve">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В компетенцию генерального директора Предприятия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бизнес-плана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ежеквартальных и годовых отчетов о финансово-хозяйственной деятельности Предприятия и об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агентства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утверждение по согласованию с Государственным агентством </w:t>
      </w:r>
      <w:r>
        <w:rPr>
          <w:rFonts w:ascii="Arial" w:cs="Arial" w:eastAsia="Arial" w:hAnsi="Arial"/>
          <w:sz w:val="24"/>
          <w:szCs w:val="24"/>
        </w:rPr>
        <w:t xml:space="preserve">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порядок премирования или материального поощрения,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положения и структуры филиалов, назначение на должность и освобождение от должности руководителей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Государственное агентство с предложениями и рекомендациями по вопросам, входящим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целями и задачами Предприятия,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выступать истцом и ответчиком в судебных органах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агентства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Государственного агентства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Государственного агентства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Решения генерального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полномочия заместителей генерального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к ведомственным наградам;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</w:t>
      </w:r>
      <w:r>
        <w:rPr>
          <w:rFonts w:ascii="Arial" w:cs="Arial" w:eastAsia="Arial" w:hAnsi="Arial"/>
          <w:sz w:val="24"/>
          <w:szCs w:val="24"/>
        </w:rPr>
        <w:t xml:space="preserve">компетенции издает обязательные для исполнения всеми работниками Предприятия приказы и распоряжения,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график трудовых отпусков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Уставом, подписывает все финансовые документы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подчиненными сотрудниками требований законодательства и служебной дисциплины, а также за иные коррупционные проявления, ставшие возможными вследствие бездействия или непринятия необходимых мер;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несет персональную ответственность за надлежащее выполнение возложенных </w:t>
      </w:r>
      <w:r>
        <w:rPr>
          <w:rFonts w:ascii="Arial" w:cs="Arial" w:eastAsia="Arial" w:hAnsi="Arial"/>
          <w:sz w:val="24"/>
          <w:szCs w:val="24"/>
        </w:rPr>
        <w:t xml:space="preserve">на него </w:t>
      </w:r>
      <w:r>
        <w:rPr>
          <w:rFonts w:ascii="Arial" w:cs="Arial" w:eastAsia="Arial" w:hAnsi="Arial"/>
          <w:sz w:val="24"/>
          <w:szCs w:val="24"/>
        </w:rPr>
        <w:t xml:space="preserve">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На Предприятии предусмотрены должности первого заместителя и заместителя генерального директора. Заместители генерального директора Предприятия назначаются на должность и освобождаются от должности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</w:t>
      </w:r>
      <w:r>
        <w:rPr>
          <w:rFonts w:ascii="Arial" w:cs="Arial" w:eastAsia="Arial" w:hAnsi="Arial"/>
          <w:sz w:val="24"/>
          <w:szCs w:val="24"/>
        </w:rPr>
        <w:t xml:space="preserve"> по представлению генерального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Первый заместитель и заместитель генерального директора Предприятия заключают трудовой договор с руководителем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В случае досрочного освобождения генерального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первого заместителя генерального директора или заместителя генерального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Предприятия утверждаются генеральным директором Предприятия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агентством.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входят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Государственного агентства (определенный </w:t>
      </w:r>
      <w:r>
        <w:rPr>
          <w:rFonts w:ascii="Arial" w:cs="Arial" w:eastAsia="Arial" w:hAnsi="Arial"/>
          <w:sz w:val="24"/>
          <w:szCs w:val="24"/>
        </w:rPr>
        <w:t xml:space="preserve">руководителем</w:t>
      </w:r>
      <w:r>
        <w:rPr>
          <w:rFonts w:ascii="Arial" w:cs="Arial" w:eastAsia="Arial" w:hAnsi="Arial"/>
          <w:sz w:val="24"/>
          <w:szCs w:val="24"/>
        </w:rPr>
        <w:t xml:space="preserve">). Положение о коллегии утверждается приказом генерального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генеральный директор, заместители генерального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работы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Учет, планирование и отчетность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свою деятельность на основе годового плана работы или долгосрочного плана работы на 3 года и более, </w:t>
      </w:r>
      <w:r>
        <w:rPr>
          <w:rFonts w:ascii="Arial" w:cs="Arial" w:eastAsia="Arial" w:hAnsi="Arial"/>
          <w:sz w:val="24"/>
          <w:szCs w:val="24"/>
        </w:rPr>
        <w:t xml:space="preserve">согласованного с Государственным агентством.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финансово-хозяйственную деятельность в соответствии со стратегическим планом развития и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Ежегодно, в срок до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марта, генеральный директор Предприятия вносит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Предельный уровень основных ставок сборов за аэронавигационное обслуживание воздушных судов в воздушном пространстве Кыргызской Республики для авиакомпаний, выполняющих рейсы на внутренних воздушных линиях при оказании следующих видов услуг, устанавливается уполномоченным государственным органом в сфере антимонопольного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аэронавигационному обслуживанию полетов воздушных судов на воздушных трассах;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аэронавигационному (диспетчерскому) обслуживанию воздушных судов в районе аэродрома;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лидированию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находящимся в государственной собственности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Отчуждение имущества Предприятия, а также его внесение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Предприятие обязано проводить инвентаризацию своего имущества и предоставлять итоги инвентаризации в сроки и порядке, </w:t>
      </w:r>
      <w:r>
        <w:rPr>
          <w:rFonts w:ascii="Arial" w:cs="Arial" w:eastAsia="Arial" w:hAnsi="Arial"/>
          <w:sz w:val="24"/>
          <w:szCs w:val="24"/>
        </w:rPr>
        <w:t xml:space="preserve">установленные государственным управляющим органом.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полученную чистую прибыль направляет на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модернизацию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развитие инфраструктуры;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пополнение фонда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материальное поощрение, обучение и повышение</w:t>
      </w:r>
      <w:r>
        <w:rPr>
          <w:rFonts w:ascii="Arial" w:cs="Arial" w:eastAsia="Arial" w:hAnsi="Arial"/>
          <w:sz w:val="24"/>
          <w:szCs w:val="24"/>
        </w:rPr>
        <w:t xml:space="preserve"> квалификации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создание резервного капитала;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покупку иностранной валюты, других валютных и материальных ценностей, ценных бумаг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рекламу услуг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новой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оказание благотворительной и спонсорской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проектирование, строительство жилых домов для сотрудников Предприятия, коммерческих помещений или зданий и сооружений с целью получения прибыли.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Реорганизация и ликвидация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преобразования или выделения принимается Кабинетом Министров Кыргызской Республики по предложению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агентства, </w:t>
      </w:r>
      <w:r>
        <w:rPr>
          <w:rFonts w:ascii="Arial" w:cs="Arial" w:eastAsia="Arial" w:hAnsi="Arial"/>
          <w:sz w:val="24"/>
          <w:szCs w:val="24"/>
        </w:rPr>
        <w:t xml:space="preserve">а также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Законом Кыргызской Республики «О естественных монополиях в Кыргызской Республике» и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Предприятие в порядке, предусмотренном законодательством Кыргызской Республики, преобразуется в открытое акционерное общество, общество с ограниченной ответственностью или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общество, </w:t>
      </w:r>
      <w:r>
        <w:rPr>
          <w:rFonts w:ascii="Arial" w:cs="Arial" w:eastAsia="Arial" w:hAnsi="Arial"/>
          <w:sz w:val="24"/>
          <w:szCs w:val="24"/>
        </w:rPr>
        <w:t xml:space="preserve">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Документы, возникшие в процессе деятельности Предприятия, используются и хранятся в соответствии с </w:t>
      </w:r>
      <w:hyperlink w:history="1" r:id="rId0w6surdl0gf6nomw6t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shjmjt2yxbo0b9aa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dalil.kg/document/230046467</w:t>
      </w:r>
    </w:hyperlink>
  </w:p>
  <w:p>
    <w:pPr>
      <w:spacing w:after="0" w:before="40"/>
      <w:jc w:val="center"/>
    </w:pPr>
    <w:hyperlink w:history="1" r:id="rIdezv1bwvxfham6e3a4n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mojmfud_ix1wvqejh9g" Type="http://schemas.openxmlformats.org/officeDocument/2006/relationships/hyperlink" Target="https://dalil.kg/document/230046207" TargetMode="External"/><Relationship Id="rIdb9qaebsnjaamkzwqk5utd" Type="http://schemas.openxmlformats.org/officeDocument/2006/relationships/hyperlink" Target="https://dalil.kg/document/112213" TargetMode="External"/><Relationship Id="rIdeudtdfs_z8-ka8gv-ets1" Type="http://schemas.openxmlformats.org/officeDocument/2006/relationships/hyperlink" Target="https://dalil.kg/document/111262" TargetMode="External"/><Relationship Id="rId0w6surdl0gf6nomw6tgf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shjmjt2yxbo0b9aabxq" Type="http://schemas.openxmlformats.org/officeDocument/2006/relationships/hyperlink" Target="https://dalil.kg/document/230046467" TargetMode="External"/><Relationship Id="rIdezv1bwvxfham6e3a4np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2026-09-25T19:47:20.151Z</dcterms:created>
  <dcterms:modified xsi:type="dcterms:W3CDTF">2026-09-25T19:47:20.151Z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