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июня 2026 года № 535-VIII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изменения в Закон Кыргызской Республики «О государственной гражданской службе и муниципальной службе»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изменения в Закон Кыргызской Республики «О государственной гражданской службе и муниципальной службе»,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М.О. Чотонов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, М.К. Кайрылбеков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Г.М. Баатыров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Д.Д. Бекешев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Т.М. Муратбеков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Т.Т. Мамытов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А. Алтынбеков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, И.Э. Жороев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Б.А. Калпаев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Г.Э. Сатиев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А.А. Карабеков</w:t>
      </w:r>
      <w:r>
        <w:rPr>
          <w:rFonts w:ascii="Arial" w:cs="Arial" w:eastAsia="Arial" w:hAnsi="Arial"/>
          <w:sz w:val="24"/>
          <w:szCs w:val="24"/>
        </w:rPr>
        <w:t xml:space="preserve">ой,</w:t>
      </w:r>
      <w:r>
        <w:rPr>
          <w:rFonts w:ascii="Arial" w:cs="Arial" w:eastAsia="Arial" w:hAnsi="Arial"/>
          <w:sz w:val="24"/>
          <w:szCs w:val="24"/>
        </w:rPr>
        <w:t xml:space="preserve"> М.А. Маматалиев</w:t>
      </w:r>
      <w:r>
        <w:rPr>
          <w:rFonts w:ascii="Arial" w:cs="Arial" w:eastAsia="Arial" w:hAnsi="Arial"/>
          <w:sz w:val="24"/>
          <w:szCs w:val="24"/>
        </w:rPr>
        <w:t xml:space="preserve">ым,</w:t>
      </w:r>
      <w:r>
        <w:rPr>
          <w:rFonts w:ascii="Arial" w:cs="Arial" w:eastAsia="Arial" w:hAnsi="Arial"/>
          <w:sz w:val="24"/>
          <w:szCs w:val="24"/>
        </w:rPr>
        <w:t xml:space="preserve"> А.А. Джалилов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</w:t>
      </w:r>
      <w:r>
        <w:rPr>
          <w:rFonts w:ascii="Arial" w:cs="Arial" w:eastAsia="Arial" w:hAnsi="Arial"/>
          <w:sz w:val="24"/>
          <w:szCs w:val="24"/>
        </w:rPr>
        <w:t xml:space="preserve"> предложения и</w:t>
      </w:r>
      <w:r>
        <w:rPr>
          <w:rFonts w:ascii="Arial" w:cs="Arial" w:eastAsia="Arial" w:hAnsi="Arial"/>
          <w:sz w:val="24"/>
          <w:szCs w:val="24"/>
        </w:rPr>
        <w:t xml:space="preserve">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</w:t>
      </w:r>
      <w:r>
        <w:rPr>
          <w:rFonts w:ascii="Arial" w:cs="Arial" w:eastAsia="Arial" w:hAnsi="Arial"/>
          <w:sz w:val="24"/>
          <w:szCs w:val="24"/>
        </w:rPr>
        <w:t xml:space="preserve">с учетом поступивших письменных предложений, поправок и внести в Жогорку Кенеш Кыргызской Республики для рассмотрения в</w:t>
      </w:r>
      <w:r>
        <w:rPr>
          <w:rFonts w:ascii="Arial" w:cs="Arial" w:eastAsia="Arial" w:hAnsi="Arial"/>
          <w:sz w:val="24"/>
          <w:szCs w:val="24"/>
        </w:rPr>
        <w:t xml:space="preserve">о втором</w:t>
      </w:r>
      <w:r>
        <w:rPr>
          <w:rFonts w:ascii="Arial" w:cs="Arial" w:eastAsia="Arial" w:hAnsi="Arial"/>
          <w:sz w:val="24"/>
          <w:szCs w:val="24"/>
        </w:rPr>
        <w:t xml:space="preserve">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zf-zjox9t8cvwcsnl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dalil.kg/document/230046908</w:t>
      </w:r>
    </w:hyperlink>
  </w:p>
  <w:p>
    <w:pPr>
      <w:spacing w:after="0" w:before="40"/>
      <w:jc w:val="center"/>
    </w:pPr>
    <w:hyperlink w:history="1" r:id="rIdgyt_lzqiz_dmwrzu7_f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zf-zjox9t8cvwcsnlsk" Type="http://schemas.openxmlformats.org/officeDocument/2006/relationships/hyperlink" Target="https://dalil.kg/document/230046908" TargetMode="External"/><Relationship Id="rIdgyt_lzqiz_dmwrzu7_f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2026-09-26T04:02:39.367Z</dcterms:created>
  <dcterms:modified xsi:type="dcterms:W3CDTF">2026-09-26T04:02:39.367Z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