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принятия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 июня 2026 года № 567-VIII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досрочном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освобождении от должности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заместителя Акыйкатчы (Омбудсмена)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Жоробаев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а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Ж.С.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 части </w:t>
      </w:r>
      <w:r>
        <w:rPr>
          <w:rFonts w:ascii="Arial" w:cs="Arial" w:eastAsia="Arial" w:hAnsi="Arial"/>
          <w:sz w:val="24"/>
          <w:szCs w:val="24"/>
        </w:rPr>
        <w:t xml:space="preserve">3</w:t>
      </w:r>
      <w:hyperlink w:history="1" r:id="rIdlwas1fjs7l4lwry308x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пунктом 23 части 1 </w:t>
      </w:r>
      <w:hyperlink w:history="1" r:id="rIdjeo9sw1rj2ifjvuvtcv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1 </w:t>
      </w:r>
      <w:hyperlink w:history="1" r:id="rIdkwvtsuvvnpmwqce1_z0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«Регламенте Жогорку Кенеша Кыргызской Республики» и пунктом 1 части 1 </w:t>
      </w:r>
      <w:hyperlink w:history="1" r:id="rIdua7dsqwenqxazahxx9z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Об Акыйкатчы (Омбудсмене) Кыргызской Республики», Жогорку</w:t>
      </w:r>
      <w:r>
        <w:rPr>
          <w:rFonts w:ascii="Arial" w:cs="Arial" w:eastAsia="Arial" w:hAnsi="Arial"/>
          <w:sz w:val="24"/>
          <w:szCs w:val="24"/>
        </w:rPr>
        <w:t xml:space="preserve">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</w:t>
      </w:r>
      <w:r>
        <w:rPr>
          <w:rFonts w:ascii="Arial" w:cs="Arial" w:eastAsia="Arial" w:hAnsi="Arial"/>
          <w:sz w:val="24"/>
          <w:szCs w:val="24"/>
        </w:rPr>
        <w:t xml:space="preserve">освободить </w:t>
      </w:r>
      <w:r>
        <w:rPr>
          <w:rFonts w:ascii="Arial" w:cs="Arial" w:eastAsia="Arial" w:hAnsi="Arial"/>
          <w:sz w:val="24"/>
          <w:szCs w:val="24"/>
        </w:rPr>
        <w:t xml:space="preserve">Жоробаева </w:t>
      </w:r>
      <w:r>
        <w:rPr>
          <w:rFonts w:ascii="Arial" w:cs="Arial" w:eastAsia="Arial" w:hAnsi="Arial"/>
          <w:sz w:val="24"/>
          <w:szCs w:val="24"/>
        </w:rPr>
        <w:t xml:space="preserve">Жанибека Суюнбаевича от должности заместителя Акыйкатчы (Омбудсмена) с 11 июня 2026 года.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Б.А. Ибрагимов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7yw-7awt4ecftontchs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dalil.kg/document/230047162</w:t>
      </w:r>
    </w:hyperlink>
  </w:p>
  <w:p>
    <w:pPr>
      <w:spacing w:after="0" w:before="40"/>
      <w:jc w:val="center"/>
    </w:pPr>
    <w:hyperlink w:history="1" r:id="rIdchaqeg5e4003hkswsar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was1fjs7l4lwry308x4t" Type="http://schemas.openxmlformats.org/officeDocument/2006/relationships/hyperlink" Target="https://dalil.kg/document/112213#st_80" TargetMode="External"/><Relationship Id="rIdjeo9sw1rj2ifjvuvtcvku" Type="http://schemas.openxmlformats.org/officeDocument/2006/relationships/hyperlink" Target="https://dalil.kg/document/112437#st_3" TargetMode="External"/><Relationship Id="rIdkwvtsuvvnpmwqce1_z0ja" Type="http://schemas.openxmlformats.org/officeDocument/2006/relationships/hyperlink" Target="https://dalil.kg/document/112437#st_123" TargetMode="External"/><Relationship Id="rIdua7dsqwenqxazahxx9z5w" Type="http://schemas.openxmlformats.org/officeDocument/2006/relationships/hyperlink" Target="https://dalil.kg/document/230031622#st_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7yw-7awt4ecftontchs6" Type="http://schemas.openxmlformats.org/officeDocument/2006/relationships/hyperlink" Target="https://dalil.kg/document/230047162" TargetMode="External"/><Relationship Id="rIdchaqeg5e4003hkswsarb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2026-09-26T02:09:04.470Z</dcterms:created>
  <dcterms:modified xsi:type="dcterms:W3CDTF">2026-09-26T02:09:04.470Z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