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2026 года № 370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организации государственных закупок товаров, работ и услуг, связанных с защитой государственных секретов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информационной безопасности выборных процессов, предотвращения несанкционированного доступа к программно-аппаратным средствам и системам, эффективной реализации функций Центральной комиссии по выборам и проведению референдумов Кыргызской Республики, защиты государственных секретов Кыргызской Республики, в соответствии со статьями </w:t>
      </w:r>
      <w:hyperlink w:history="1" r:id="rIdqrrvkls-4h-jxafofexjz">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07xbt5ixz9nutbu6l7ems">
        <w:r>
          <w:rPr>
            <w:rFonts w:ascii="Arial" w:cs="Arial" w:eastAsia="Arial" w:hAnsi="Arial"/>
            <w:color w:val="1D4ED8"/>
            <w:sz w:val="24"/>
            <w:szCs w:val="24"/>
            <w:u w:val="single"/>
          </w:rPr>
          <w:t xml:space="preserve">7 </w:t>
        </w:r>
      </w:hyperlink>
      <w:r>
        <w:rPr>
          <w:rFonts w:ascii="Arial" w:cs="Arial" w:eastAsia="Arial" w:hAnsi="Arial"/>
          <w:sz w:val="24"/>
          <w:szCs w:val="24"/>
        </w:rPr>
        <w:t xml:space="preserve">Закона Кыргызской Республики "О защите государственных секретов Кыргызской Республики", статьями </w:t>
      </w:r>
      <w:hyperlink w:history="1" r:id="rIdcmgrcc3on6icf18gbywi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3c_w_iayjyzuwyl1foyyo">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8dcbsytmufldsgerdgabq">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утверждении </w:t>
      </w:r>
      <w:hyperlink w:history="1" r:id="rIdhky-ygygjfxflcmbwlbwx">
        <w:r>
          <w:rPr>
            <w:rFonts w:ascii="Arial" w:cs="Arial" w:eastAsia="Arial" w:hAnsi="Arial"/>
            <w:color w:val="1D4ED8"/>
            <w:sz w:val="24"/>
            <w:szCs w:val="24"/>
            <w:u w:val="single"/>
          </w:rPr>
          <w:t xml:space="preserve">Порядка </w:t>
        </w:r>
      </w:hyperlink>
      <w:r>
        <w:rPr>
          <w:rFonts w:ascii="Arial" w:cs="Arial" w:eastAsia="Arial" w:hAnsi="Arial"/>
          <w:sz w:val="24"/>
          <w:szCs w:val="24"/>
        </w:rPr>
        <w:t xml:space="preserve">организации государственных закупок товаров, работ и услуг, связанных с защитой государственных секретов" от 18 ноября 2022 года № 641 следующее изменение:</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Управлению делами Президента Кыргызской Республики, Центру судебного представительства при Министерстве юстиции Кыргызской Республики, Государственной налоговой службе при Кабинете Министров Кыргызской Республики, Центральной комиссии по выборам и проведению референдумов Кыргызской Республики, иным государственным органам и юридическим лицам, осуществляющим государственные закупки, связанные с защитой государственных секретов, по согласованию с уполномоченным органом по государственным закупкам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ind w:firstLine="567"/>
        <w:jc w:val="both"/>
      </w:pPr>
      <w:r>
        <w:rPr>
          <w:rFonts w:ascii="Arial" w:cs="Arial" w:eastAsia="Arial" w:hAnsi="Arial"/>
          <w:sz w:val="24"/>
          <w:szCs w:val="24"/>
        </w:rPr>
        <w:t xml:space="preserve">2. Внести в </w:t>
      </w:r>
      <w:hyperlink w:history="1" r:id="rIdhd7xmxfimkskd7p9ykdg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утверждении Перечня государственных органов, органов местного самоуправления и организаций, наделенных полномочиями по отнесению сведений к государственным секретам, и Перечня главнейших сведений, составляющих государственные секреты Кыргызской Республики" от 26 апреля 2024 года № 206 следующие изменения:</w:t>
      </w:r>
    </w:p>
    <w:p>
      <w:pPr>
        <w:spacing w:after="120"/>
        <w:ind w:firstLine="567"/>
        <w:jc w:val="both"/>
      </w:pPr>
      <w:r>
        <w:rPr>
          <w:rFonts w:ascii="Arial" w:cs="Arial" w:eastAsia="Arial" w:hAnsi="Arial"/>
          <w:sz w:val="24"/>
          <w:szCs w:val="24"/>
        </w:rPr>
        <w:t xml:space="preserve">1) в </w:t>
      </w:r>
      <w:hyperlink w:history="1" r:id="rId1l7erv7yipe08vsoshzaj">
        <w:r>
          <w:rPr>
            <w:rFonts w:ascii="Arial" w:cs="Arial" w:eastAsia="Arial" w:hAnsi="Arial"/>
            <w:color w:val="1D4ED8"/>
            <w:sz w:val="24"/>
            <w:szCs w:val="24"/>
            <w:u w:val="single"/>
          </w:rPr>
          <w:t xml:space="preserve">Перечне </w:t>
        </w:r>
      </w:hyperlink>
      <w:r>
        <w:rPr>
          <w:rFonts w:ascii="Arial" w:cs="Arial" w:eastAsia="Arial" w:hAnsi="Arial"/>
          <w:sz w:val="24"/>
          <w:szCs w:val="24"/>
        </w:rPr>
        <w:t xml:space="preserve">государственных органов, органов местного самоуправления и организаций, наделенных полномочиями по отнесению сведений к государственным секретам, утвержденном вышеуказанным постановлением:</w:t>
      </w:r>
    </w:p>
    <w:p>
      <w:pPr>
        <w:spacing w:after="120"/>
        <w:ind w:firstLine="567"/>
        <w:jc w:val="both"/>
      </w:pPr>
      <w:r>
        <w:rPr>
          <w:rFonts w:ascii="Arial" w:cs="Arial" w:eastAsia="Arial" w:hAnsi="Arial"/>
          <w:sz w:val="24"/>
          <w:szCs w:val="24"/>
        </w:rPr>
        <w:t xml:space="preserve">- дополнить пунктом 16-1 следующего содержания:</w:t>
      </w:r>
    </w:p>
    <w:p>
      <w:pPr>
        <w:spacing w:after="120"/>
        <w:ind w:firstLine="567"/>
        <w:jc w:val="both"/>
      </w:pPr>
      <w:r>
        <w:rPr>
          <w:rFonts w:ascii="Arial" w:cs="Arial" w:eastAsia="Arial" w:hAnsi="Arial"/>
          <w:sz w:val="24"/>
          <w:szCs w:val="24"/>
        </w:rPr>
        <w:t xml:space="preserve">"16-1.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в пункте 19-1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2) в </w:t>
      </w:r>
      <w:hyperlink w:history="1" r:id="rId9ds6_4jrdxak3jv8db8il">
        <w:r>
          <w:rPr>
            <w:rFonts w:ascii="Arial" w:cs="Arial" w:eastAsia="Arial" w:hAnsi="Arial"/>
            <w:color w:val="1D4ED8"/>
            <w:sz w:val="24"/>
            <w:szCs w:val="24"/>
            <w:u w:val="single"/>
          </w:rPr>
          <w:t xml:space="preserve">Перечне </w:t>
        </w:r>
      </w:hyperlink>
      <w:r>
        <w:rPr>
          <w:rFonts w:ascii="Arial" w:cs="Arial" w:eastAsia="Arial" w:hAnsi="Arial"/>
          <w:sz w:val="24"/>
          <w:szCs w:val="24"/>
        </w:rPr>
        <w:t xml:space="preserve">главнейших сведений, составляющих государственные секреты Кыргызской Республики, утвержденном вышеуказанным постановлением:</w:t>
      </w:r>
    </w:p>
    <w:p>
      <w:pPr>
        <w:spacing w:after="120"/>
        <w:ind w:firstLine="567"/>
        <w:jc w:val="both"/>
      </w:pPr>
      <w:r>
        <w:rPr>
          <w:rFonts w:ascii="Arial" w:cs="Arial" w:eastAsia="Arial" w:hAnsi="Arial"/>
          <w:sz w:val="24"/>
          <w:szCs w:val="24"/>
        </w:rPr>
        <w:t xml:space="preserve">- таблицу дополнить пунктом 51-2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9149"/>
        <w:gridCol w:w="621"/>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9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характеристиках, архитектуре, вычислительных мощностях и иных параметрах серверной Центральной комиссии по выборам и проведению референдумов Кыргызской Республики, а также информация об избирательном оборудовании, в том числе о программно-аппаратных комплексах, базах данных, сетевой инфраструктуре и системах кибербезопасности, применяемых для подготовки и проведения выборов и референдумов Кыргызской Республики</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списке сокращений:</w:t>
      </w:r>
    </w:p>
    <w:p>
      <w:pPr>
        <w:spacing w:after="120"/>
        <w:ind w:firstLine="567"/>
        <w:jc w:val="both"/>
      </w:pPr>
      <w:r>
        <w:rPr>
          <w:rFonts w:ascii="Arial" w:cs="Arial" w:eastAsia="Arial" w:hAnsi="Arial"/>
          <w:sz w:val="24"/>
          <w:szCs w:val="24"/>
        </w:rPr>
        <w:t xml:space="preserve">дополнить абзацем шестнадцатым следующего содержания:</w:t>
      </w:r>
    </w:p>
    <w:p>
      <w:pPr>
        <w:spacing w:after="120"/>
        <w:ind w:firstLine="567"/>
        <w:jc w:val="both"/>
      </w:pPr>
      <w:r>
        <w:rPr>
          <w:rFonts w:ascii="Arial" w:cs="Arial" w:eastAsia="Arial" w:hAnsi="Arial"/>
          <w:sz w:val="24"/>
          <w:szCs w:val="24"/>
        </w:rPr>
        <w:t xml:space="preserve">"ЦИК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в абзаце девятнадцатом слова "Министерстве финансов" заменить словами "Кабинете Министров".</w:t>
      </w:r>
    </w:p>
    <w:p>
      <w:pPr>
        <w:spacing w:after="120"/>
        <w:ind w:firstLine="567"/>
        <w:jc w:val="both"/>
      </w:pPr>
      <w:r>
        <w:rPr>
          <w:rFonts w:ascii="Arial" w:cs="Arial" w:eastAsia="Arial" w:hAnsi="Arial"/>
          <w:sz w:val="24"/>
          <w:szCs w:val="24"/>
        </w:rPr>
        <w:t xml:space="preserve">3. Центральной комиссии по выборам и проведению референдумов Кыргызской Республики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ozq3aqnpko5xokiadv4">
      <w:r>
        <w:rPr>
          <w:rFonts w:ascii="Arial" w:cs="Arial" w:eastAsia="Arial" w:hAnsi="Arial"/>
          <w:color w:val="132D3F"/>
          <w:sz w:val="16"/>
          <w:szCs w:val="16"/>
          <w:u w:val="single"/>
        </w:rPr>
        <w:t xml:space="preserve">dalil.kg/document/230047271</w:t>
      </w:r>
    </w:hyperlink>
  </w:p>
  <w:p>
    <w:pPr>
      <w:spacing w:after="0" w:before="40"/>
      <w:jc w:val="center"/>
    </w:pPr>
    <w:hyperlink w:history="1" r:id="rIdurtcyfqldf9pffyriaf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rvkls-4h-jxafofexjz" Type="http://schemas.openxmlformats.org/officeDocument/2006/relationships/hyperlink" Target="https://dalil.kg/document/111719" TargetMode="External"/><Relationship Id="rId07xbt5ixz9nutbu6l7ems" Type="http://schemas.openxmlformats.org/officeDocument/2006/relationships/hyperlink" Target="https://dalil.kg/document/111719" TargetMode="External"/><Relationship Id="rIdcmgrcc3on6icf18gbywin" Type="http://schemas.openxmlformats.org/officeDocument/2006/relationships/hyperlink" Target="https://dalil.kg/document/112301" TargetMode="External"/><Relationship Id="rId3c_w_iayjyzuwyl1foyyo" Type="http://schemas.openxmlformats.org/officeDocument/2006/relationships/hyperlink" Target="https://dalil.kg/document/112301" TargetMode="External"/><Relationship Id="rId8dcbsytmufldsgerdgabq" Type="http://schemas.openxmlformats.org/officeDocument/2006/relationships/hyperlink" Target="https://dalil.kg/document/159556" TargetMode="External"/><Relationship Id="rIdhky-ygygjfxflcmbwlbwx" Type="http://schemas.openxmlformats.org/officeDocument/2006/relationships/hyperlink" Target="https://dalil.kg/document/159582" TargetMode="External"/><Relationship Id="rIdhd7xmxfimkskd7p9ykdgb" Type="http://schemas.openxmlformats.org/officeDocument/2006/relationships/hyperlink" Target="https://dalil.kg/document/230005776" TargetMode="External"/><Relationship Id="rId1l7erv7yipe08vsoshzaj" Type="http://schemas.openxmlformats.org/officeDocument/2006/relationships/hyperlink" Target="https://dalil.kg/document/230005776" TargetMode="External"/><Relationship Id="rId9ds6_4jrdxak3jv8db8il" Type="http://schemas.openxmlformats.org/officeDocument/2006/relationships/hyperlink" Target="https://dalil.kg/document/23000577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ozq3aqnpko5xokiadv4" Type="http://schemas.openxmlformats.org/officeDocument/2006/relationships/hyperlink" Target="https://dalil.kg/document/230047271" TargetMode="External"/><Relationship Id="rIdurtcyfqldf9pffyriaf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2026-09-24T21:23:54.037Z</dcterms:created>
  <dcterms:modified xsi:type="dcterms:W3CDTF">2026-09-24T21:23:54.037Z</dcterms:modified>
</cp:coreProperties>
</file>

<file path=docProps/custom.xml><?xml version="1.0" encoding="utf-8"?>
<Properties xmlns="http://schemas.openxmlformats.org/officeDocument/2006/custom-properties" xmlns:vt="http://schemas.openxmlformats.org/officeDocument/2006/docPropsVTypes"/>
</file>