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fjriiwey7pv24ignvrdu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5 июня 2026 года № 399)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установления и исчисления трудового стажа для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выплаты ежемесячных надбавок к должностным окладам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работников предприятий, учреждений и организаций,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расположенных в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отдаленных труднодоступных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населенных пунктах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Порядок определяет правила установления и исчисления трудового стажа для выплаты ежемесячных надбавок к должностн</w:t>
      </w:r>
      <w:r>
        <w:rPr>
          <w:rFonts w:ascii="Arial" w:cs="Arial" w:eastAsia="Arial" w:hAnsi="Arial"/>
          <w:sz w:val="24"/>
          <w:szCs w:val="24"/>
        </w:rPr>
        <w:t xml:space="preserve">ым</w:t>
      </w:r>
      <w:r>
        <w:rPr>
          <w:rFonts w:ascii="Arial" w:cs="Arial" w:eastAsia="Arial" w:hAnsi="Arial"/>
          <w:sz w:val="24"/>
          <w:szCs w:val="24"/>
        </w:rPr>
        <w:t xml:space="preserve"> оклад</w:t>
      </w:r>
      <w:r>
        <w:rPr>
          <w:rFonts w:ascii="Arial" w:cs="Arial" w:eastAsia="Arial" w:hAnsi="Arial"/>
          <w:sz w:val="24"/>
          <w:szCs w:val="24"/>
        </w:rPr>
        <w:t xml:space="preserve">ам</w:t>
      </w:r>
      <w:r>
        <w:rPr>
          <w:rFonts w:ascii="Arial" w:cs="Arial" w:eastAsia="Arial" w:hAnsi="Arial"/>
          <w:sz w:val="24"/>
          <w:szCs w:val="24"/>
        </w:rPr>
        <w:t xml:space="preserve"> работник</w:t>
      </w:r>
      <w:r>
        <w:rPr>
          <w:rFonts w:ascii="Arial" w:cs="Arial" w:eastAsia="Arial" w:hAnsi="Arial"/>
          <w:sz w:val="24"/>
          <w:szCs w:val="24"/>
        </w:rPr>
        <w:t xml:space="preserve">ов</w:t>
      </w:r>
      <w:r>
        <w:rPr>
          <w:rFonts w:ascii="Arial" w:cs="Arial" w:eastAsia="Arial" w:hAnsi="Arial"/>
          <w:sz w:val="24"/>
          <w:szCs w:val="24"/>
        </w:rPr>
        <w:t xml:space="preserve"> предприятий, учреждений и организаций, расположенных в </w:t>
      </w:r>
      <w:r>
        <w:rPr>
          <w:rFonts w:ascii="Arial" w:cs="Arial" w:eastAsia="Arial" w:hAnsi="Arial"/>
          <w:sz w:val="24"/>
          <w:szCs w:val="24"/>
        </w:rPr>
        <w:t xml:space="preserve">отдаленных труднодоступных населенных пунктах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в соответствии со стажем работы в данной местности.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Исчисление стажа работы, дающего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право на получение надбавок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стаж работы, дающий право на получение ежемесячной процентной надбавки за работу в </w:t>
      </w:r>
      <w:r>
        <w:rPr>
          <w:rFonts w:ascii="Arial" w:cs="Arial" w:eastAsia="Arial" w:hAnsi="Arial"/>
          <w:sz w:val="24"/>
          <w:szCs w:val="24"/>
        </w:rPr>
        <w:t xml:space="preserve">отдаленных труднодоступных населенных пунктах</w:t>
      </w:r>
      <w:r>
        <w:rPr>
          <w:rFonts w:ascii="Arial" w:cs="Arial" w:eastAsia="Arial" w:hAnsi="Arial"/>
          <w:sz w:val="24"/>
          <w:szCs w:val="24"/>
        </w:rPr>
        <w:t xml:space="preserve">, включается все время работы в учреждениях, организациях и на предприятиях, расположенных в таких </w:t>
      </w:r>
      <w:r>
        <w:rPr>
          <w:rFonts w:ascii="Arial" w:cs="Arial" w:eastAsia="Arial" w:hAnsi="Arial"/>
          <w:sz w:val="24"/>
          <w:szCs w:val="24"/>
        </w:rPr>
        <w:t xml:space="preserve">населенных пунктах</w:t>
      </w:r>
      <w:r>
        <w:rPr>
          <w:rFonts w:ascii="Arial" w:cs="Arial" w:eastAsia="Arial" w:hAnsi="Arial"/>
          <w:sz w:val="24"/>
          <w:szCs w:val="24"/>
        </w:rPr>
        <w:t xml:space="preserve">, независимо от форм собственности.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стаж работы, дающий право на получение надбавки к должностному окладу за работу в </w:t>
      </w:r>
      <w:r>
        <w:rPr>
          <w:rFonts w:ascii="Arial" w:cs="Arial" w:eastAsia="Arial" w:hAnsi="Arial"/>
          <w:sz w:val="24"/>
          <w:szCs w:val="24"/>
        </w:rPr>
        <w:t xml:space="preserve">отдаленных труднодоступных населенных пунктах</w:t>
      </w:r>
      <w:r>
        <w:rPr>
          <w:rFonts w:ascii="Arial" w:cs="Arial" w:eastAsia="Arial" w:hAnsi="Arial"/>
          <w:sz w:val="24"/>
          <w:szCs w:val="24"/>
        </w:rPr>
        <w:t xml:space="preserve">, также включается время частично оплачиваемого отпуска по уходу за ребенком до достижения им возраста полутора лет и дополнительного отпуска без сохранения заработной платы по уходу за ребенком до достижения им возраста трех лет.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исчисления и выплаты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процентной надбавки к заработной плате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Процентная надбавка за работу в </w:t>
      </w:r>
      <w:r>
        <w:rPr>
          <w:rFonts w:ascii="Arial" w:cs="Arial" w:eastAsia="Arial" w:hAnsi="Arial"/>
          <w:sz w:val="24"/>
          <w:szCs w:val="24"/>
        </w:rPr>
        <w:t xml:space="preserve">отдаленных труднодоступных населенных пунктах</w:t>
      </w:r>
      <w:r>
        <w:rPr>
          <w:rFonts w:ascii="Arial" w:cs="Arial" w:eastAsia="Arial" w:hAnsi="Arial"/>
          <w:sz w:val="24"/>
          <w:szCs w:val="24"/>
        </w:rPr>
        <w:t xml:space="preserve"> начисляется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 должностно</w:t>
      </w:r>
      <w:r>
        <w:rPr>
          <w:rFonts w:ascii="Arial" w:cs="Arial" w:eastAsia="Arial" w:hAnsi="Arial"/>
          <w:sz w:val="24"/>
          <w:szCs w:val="24"/>
        </w:rPr>
        <w:t xml:space="preserve">му</w:t>
      </w:r>
      <w:r>
        <w:rPr>
          <w:rFonts w:ascii="Arial" w:cs="Arial" w:eastAsia="Arial" w:hAnsi="Arial"/>
          <w:sz w:val="24"/>
          <w:szCs w:val="24"/>
        </w:rPr>
        <w:t xml:space="preserve"> оклад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 работника по основной работе без учета всех видов надбавок и доплат.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изменении в течение календарного месяца стажа работы, влияющего на размер надбавки, новый размер надбавки устанавливается с 1 числа месяца, следующего за этим изменением.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процентной надбавки за работу в </w:t>
      </w:r>
      <w:r>
        <w:rPr>
          <w:rFonts w:ascii="Arial" w:cs="Arial" w:eastAsia="Arial" w:hAnsi="Arial"/>
          <w:sz w:val="24"/>
          <w:szCs w:val="24"/>
        </w:rPr>
        <w:t xml:space="preserve">отдаленных труднодоступных населенных пунктах</w:t>
      </w:r>
      <w:r>
        <w:rPr>
          <w:rFonts w:ascii="Arial" w:cs="Arial" w:eastAsia="Arial" w:hAnsi="Arial"/>
          <w:sz w:val="24"/>
          <w:szCs w:val="24"/>
        </w:rPr>
        <w:t xml:space="preserve"> производится в день выдачи заработной платы за истекший месяц в установленном размере.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Процентная надбавка за работу в </w:t>
      </w:r>
      <w:r>
        <w:rPr>
          <w:rFonts w:ascii="Arial" w:cs="Arial" w:eastAsia="Arial" w:hAnsi="Arial"/>
          <w:sz w:val="24"/>
          <w:szCs w:val="24"/>
        </w:rPr>
        <w:t xml:space="preserve">отдаленных труднодоступных населенных пунктах</w:t>
      </w:r>
      <w:r>
        <w:rPr>
          <w:rFonts w:ascii="Arial" w:cs="Arial" w:eastAsia="Arial" w:hAnsi="Arial"/>
          <w:sz w:val="24"/>
          <w:szCs w:val="24"/>
        </w:rPr>
        <w:t xml:space="preserve"> учитывается при исчислении среднего заработка, сохраняемого за работником в соответствии с законодательством Кыргызской Республики (за время отпуска, выполнения государственных или общественных обязанностей, периоды временной нетрудоспособности, при назначении государственной пенсии).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Стаж работы для выплаты ежемесячных процентных надбавок за работу в </w:t>
      </w:r>
      <w:r>
        <w:rPr>
          <w:rFonts w:ascii="Arial" w:cs="Arial" w:eastAsia="Arial" w:hAnsi="Arial"/>
          <w:sz w:val="24"/>
          <w:szCs w:val="24"/>
        </w:rPr>
        <w:t xml:space="preserve">отдаленных труднодоступных населенных пунктах</w:t>
      </w:r>
      <w:r>
        <w:rPr>
          <w:rFonts w:ascii="Arial" w:cs="Arial" w:eastAsia="Arial" w:hAnsi="Arial"/>
          <w:sz w:val="24"/>
          <w:szCs w:val="24"/>
        </w:rPr>
        <w:t xml:space="preserve"> определяется комиссией по установлению трудового стажа. Состав комиссии утверждается руководителем предприятия, организации, учреждения в установленном порядке.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Основанием для определения стажа работы является трудовая книжка. При отсутствии трудовой книжки и в случае, когда в трудовой книжке нет необходимой записи или содержатся неточные записи о периодах работы, в подтверждение трудового стажа принимаются справки, выписки из приказов, лицевые счета, содержащие сведения о периодах работы. Подтверждение трудового стажа, дающего право на получение процентной надбавки за работу в </w:t>
      </w:r>
      <w:r>
        <w:rPr>
          <w:rFonts w:ascii="Arial" w:cs="Arial" w:eastAsia="Arial" w:hAnsi="Arial"/>
          <w:sz w:val="24"/>
          <w:szCs w:val="24"/>
        </w:rPr>
        <w:t xml:space="preserve">отдаленных труднодоступных населенных пунктах</w:t>
      </w:r>
      <w:r>
        <w:rPr>
          <w:rFonts w:ascii="Arial" w:cs="Arial" w:eastAsia="Arial" w:hAnsi="Arial"/>
          <w:sz w:val="24"/>
          <w:szCs w:val="24"/>
        </w:rPr>
        <w:t xml:space="preserve">, согласно свидетельским показаниям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осуществляется в установленном законодательством Кыргызской Республики порядке.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Решение комиссии об установлении стажа работы, дающего право на получение процентной надбавки за работу в </w:t>
      </w:r>
      <w:r>
        <w:rPr>
          <w:rFonts w:ascii="Arial" w:cs="Arial" w:eastAsia="Arial" w:hAnsi="Arial"/>
          <w:sz w:val="24"/>
          <w:szCs w:val="24"/>
        </w:rPr>
        <w:t xml:space="preserve">отдаленных труднодоступных населенных пунктах</w:t>
      </w:r>
      <w:r>
        <w:rPr>
          <w:rFonts w:ascii="Arial" w:cs="Arial" w:eastAsia="Arial" w:hAnsi="Arial"/>
          <w:sz w:val="24"/>
          <w:szCs w:val="24"/>
        </w:rPr>
        <w:t xml:space="preserve">, оформляется протоколом.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Выписки из решения комиссии передаются в бухгалтерию для начисления ежемесячной надбавки за работу в </w:t>
      </w:r>
      <w:r>
        <w:rPr>
          <w:rFonts w:ascii="Arial" w:cs="Arial" w:eastAsia="Arial" w:hAnsi="Arial"/>
          <w:sz w:val="24"/>
          <w:szCs w:val="24"/>
        </w:rPr>
        <w:t xml:space="preserve">отдаленных труднодоступных населенных пунктах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в отдел кадров – для приобщения к личному делу работника.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ulik-wgaesz6zbnf4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dalil.kg/document/230047666</w:t>
      </w:r>
    </w:hyperlink>
  </w:p>
  <w:p>
    <w:pPr>
      <w:spacing w:after="0" w:before="40"/>
      <w:jc w:val="center"/>
    </w:pPr>
    <w:hyperlink w:history="1" r:id="rIdw4dhvr5gn3p-y7uopja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jriiwey7pv24ignvrdun" Type="http://schemas.openxmlformats.org/officeDocument/2006/relationships/hyperlink" Target="https://dalil.kg/document/2300474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ulik-wgaesz6zbnf4jb" Type="http://schemas.openxmlformats.org/officeDocument/2006/relationships/hyperlink" Target="https://dalil.kg/document/230047666" TargetMode="External"/><Relationship Id="rIdw4dhvr5gn3p-y7uopja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2026-09-25T21:08:56.812Z</dcterms:created>
  <dcterms:modified xsi:type="dcterms:W3CDTF">2026-09-25T21:08:56.812Z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