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w:t>
      </w:r>
    </w:p>
    <w:p>
      <w:pPr>
        <w:spacing w:after="200" w:before="200"/>
        <w:jc w:val="center"/>
      </w:pPr>
      <w:r>
        <w:rPr>
          <w:rFonts w:ascii="Arial" w:cs="Arial" w:eastAsia="Arial" w:hAnsi="Arial"/>
          <w:b/>
          <w:bCs/>
          <w:sz w:val="32"/>
          <w:szCs w:val="32"/>
        </w:rPr>
        <w:t xml:space="preserve">КЫРГЫЗСКОЙ РЕСПУБЛИКИ</w:t>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
      </w:r>
    </w:p>
    <w:p>
      <w:pPr>
        <w:spacing w:after="200" w:before="200"/>
        <w:jc w:val="both"/>
      </w:pPr>
      <w:r>
        <w:rPr>
          <w:rFonts w:ascii="Arial" w:cs="Arial" w:eastAsia="Arial" w:hAnsi="Arial"/>
          <w:sz w:val="24"/>
          <w:szCs w:val="24"/>
        </w:rPr>
        <w:t xml:space="preserve">от 25 июня 2026 года № 437</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8"/>
          <w:szCs w:val="28"/>
        </w:rPr>
        <w:t xml:space="preserve">О некоторых вопросах</w:t>
      </w:r>
    </w:p>
    <w:p>
      <w:pPr>
        <w:spacing w:after="240" w:before="200"/>
        <w:jc w:val="center"/>
      </w:pPr>
      <w:r>
        <w:rPr>
          <w:rFonts w:ascii="Arial" w:cs="Arial" w:eastAsia="Arial" w:hAnsi="Arial"/>
          <w:b/>
          <w:bCs/>
          <w:sz w:val="28"/>
          <w:szCs w:val="28"/>
        </w:rPr>
        <w:t xml:space="preserve">деятельности институтов развития </w:t>
      </w:r>
    </w:p>
    <w:p>
      <w:pPr>
        <w:spacing w:after="240" w:before="200"/>
        <w:jc w:val="center"/>
      </w:pPr>
      <w:r>
        <w:rPr>
          <w:rFonts w:ascii="Arial" w:cs="Arial" w:eastAsia="Arial" w:hAnsi="Arial"/>
          <w:b/>
          <w:bCs/>
          <w:sz w:val="28"/>
          <w:szCs w:val="28"/>
        </w:rPr>
        <w:t xml:space="preserve">Кыргызской Республики</w:t>
      </w:r>
    </w:p>
    <w:p>
      <w:pPr>
        <w:spacing w:after="120"/>
        <w:ind w:firstLine="708"/>
        <w:jc w:val="center"/>
      </w:pPr>
      <w:r>
        <w:rPr>
          <w:rFonts w:ascii="Arial" w:cs="Arial" w:eastAsia="Arial" w:hAnsi="Arial"/>
          <w:sz w:val="24"/>
          <w:szCs w:val="24"/>
        </w:rPr>
        <w:t xml:space="preserve"/>
      </w:r>
    </w:p>
    <w:p>
      <w:pPr>
        <w:spacing w:after="120"/>
        <w:ind w:firstLine="708"/>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оптимизации деятельности институтов развития Кыргызской Республики, в соответствии со статьями </w:t>
      </w:r>
      <w:hyperlink w:history="1" r:id="rIdfgtsuw6brx7jfqh2pru9i">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nyozvx1e8_f4tdi3irbt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Переименовать общественный фонд «Фонд социального партнерства по развитию регионов» в общественный фонд «Фонд реализации проектов и инициатив».</w:t>
      </w:r>
    </w:p>
    <w:p>
      <w:pPr>
        <w:spacing w:after="120"/>
        <w:ind w:firstLine="709"/>
        <w:jc w:val="both"/>
      </w:pPr>
      <w:r>
        <w:rPr>
          <w:rFonts w:ascii="Arial" w:cs="Arial" w:eastAsia="Arial" w:hAnsi="Arial"/>
          <w:sz w:val="24"/>
          <w:szCs w:val="24"/>
        </w:rPr>
        <w:t xml:space="preserve">2. Установить, что общественный фонд «Фонд реализации проектов и инициатив» является правопреемником</w:t>
      </w:r>
      <w:r>
        <w:rPr>
          <w:rFonts w:ascii="Arial" w:cs="Arial" w:eastAsia="Arial" w:hAnsi="Arial"/>
          <w:sz w:val="24"/>
          <w:szCs w:val="24"/>
        </w:rPr>
        <w:t xml:space="preserve">общественного фонда «Фонд социального партнерства по развитию регионов» в соответствии с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3. Признать утратившими силу:</w:t>
      </w:r>
    </w:p>
    <w:p>
      <w:pPr>
        <w:spacing w:after="120"/>
        <w:ind w:firstLine="709"/>
        <w:jc w:val="both"/>
      </w:pPr>
      <w:r>
        <w:rPr>
          <w:rFonts w:ascii="Arial" w:cs="Arial" w:eastAsia="Arial" w:hAnsi="Arial"/>
          <w:sz w:val="24"/>
          <w:szCs w:val="24"/>
        </w:rPr>
        <w:t xml:space="preserve">1) </w:t>
      </w:r>
      <w:hyperlink w:history="1" r:id="rIdccfnppks2fi1ndylk0gf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Кабинета Министров Кыргызской Республики «Об образовании Координационного совета институтов развития Кыргызской Республики» от 16 июня 2022 года </w:t>
      </w:r>
      <w:r>
        <w:rPr>
          <w:rFonts w:ascii="Arial" w:cs="Arial" w:eastAsia="Arial" w:hAnsi="Arial"/>
          <w:sz w:val="24"/>
          <w:szCs w:val="24"/>
        </w:rPr>
        <w:t xml:space="preserve">№</w:t>
      </w:r>
      <w:r>
        <w:rPr>
          <w:rFonts w:ascii="Arial" w:cs="Arial" w:eastAsia="Arial" w:hAnsi="Arial"/>
          <w:sz w:val="24"/>
          <w:szCs w:val="24"/>
        </w:rPr>
        <w:t xml:space="preserve"> 323;</w:t>
      </w:r>
    </w:p>
    <w:p>
      <w:pPr>
        <w:spacing w:after="120"/>
        <w:ind w:firstLine="709"/>
        <w:jc w:val="both"/>
      </w:pPr>
      <w:r>
        <w:rPr>
          <w:rFonts w:ascii="Arial" w:cs="Arial" w:eastAsia="Arial" w:hAnsi="Arial"/>
          <w:sz w:val="24"/>
          <w:szCs w:val="24"/>
        </w:rPr>
        <w:t xml:space="preserve">2) пункт 3 </w:t>
      </w:r>
      <w:hyperlink w:history="1" r:id="rId6ffvy1bo3_kzagkl5ivdj">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признании утратившими силу некоторых решений Кабинета Министров Кыргызской Республики по вопросам деятельности открытого акционерного общества «Национальная холдинговая компания «Наследие Великих Кочевников» от 13 сентября 2023 года № 467;</w:t>
      </w:r>
    </w:p>
    <w:p>
      <w:pPr>
        <w:spacing w:after="120"/>
        <w:ind w:firstLine="709"/>
        <w:jc w:val="both"/>
      </w:pPr>
      <w:r>
        <w:rPr>
          <w:rFonts w:ascii="Arial" w:cs="Arial" w:eastAsia="Arial" w:hAnsi="Arial"/>
          <w:sz w:val="24"/>
          <w:szCs w:val="24"/>
        </w:rPr>
        <w:t xml:space="preserve">3) пункт 3 </w:t>
      </w:r>
      <w:hyperlink w:history="1" r:id="rIdhe7u9_r79cfh5ghed_vc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некоторых вопросах деятельности общественного фонда «Фонд социального партнерства по развитию регионов»</w:t>
      </w:r>
      <w:r>
        <w:rPr>
          <w:rFonts w:ascii="Arial" w:cs="Arial" w:eastAsia="Arial" w:hAnsi="Arial"/>
          <w:sz w:val="24"/>
          <w:szCs w:val="24"/>
        </w:rPr>
        <w:t xml:space="preserve">от 2</w:t>
      </w:r>
      <w:r>
        <w:rPr>
          <w:rFonts w:ascii="Arial" w:cs="Arial" w:eastAsia="Arial" w:hAnsi="Arial"/>
          <w:sz w:val="24"/>
          <w:szCs w:val="24"/>
        </w:rPr>
        <w:t xml:space="preserve">3</w:t>
      </w:r>
      <w:r>
        <w:rPr>
          <w:rFonts w:ascii="Arial" w:cs="Arial" w:eastAsia="Arial" w:hAnsi="Arial"/>
          <w:sz w:val="24"/>
          <w:szCs w:val="24"/>
        </w:rPr>
        <w:t xml:space="preserve"> августа 2025 года № 523;</w:t>
      </w:r>
    </w:p>
    <w:p>
      <w:pPr>
        <w:spacing w:after="120"/>
        <w:ind w:firstLine="709"/>
        <w:jc w:val="both"/>
      </w:pPr>
      <w:r>
        <w:rPr>
          <w:rFonts w:ascii="Arial" w:cs="Arial" w:eastAsia="Arial" w:hAnsi="Arial"/>
          <w:sz w:val="24"/>
          <w:szCs w:val="24"/>
        </w:rPr>
        <w:t xml:space="preserve">4)</w:t>
      </w:r>
      <w:hyperlink w:history="1" r:id="rIdzusycl6xfq7veehkxp_b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постановление Кабинета Министров Кыргызской Республики «Об образовании Координационного совета институтов развития Кыргызской Республики» от 16 июня 2022 года </w:t>
      </w:r>
      <w:r>
        <w:rPr>
          <w:rFonts w:ascii="Arial" w:cs="Arial" w:eastAsia="Arial" w:hAnsi="Arial"/>
          <w:sz w:val="24"/>
          <w:szCs w:val="24"/>
        </w:rPr>
        <w:t xml:space="preserve">№</w:t>
      </w:r>
      <w:r>
        <w:rPr>
          <w:rFonts w:ascii="Arial" w:cs="Arial" w:eastAsia="Arial" w:hAnsi="Arial"/>
          <w:sz w:val="24"/>
          <w:szCs w:val="24"/>
        </w:rPr>
        <w:t xml:space="preserve"> 323»</w:t>
      </w:r>
      <w:r>
        <w:rPr>
          <w:rFonts w:ascii="Arial" w:cs="Arial" w:eastAsia="Arial" w:hAnsi="Arial"/>
          <w:sz w:val="24"/>
          <w:szCs w:val="24"/>
        </w:rPr>
        <w:t xml:space="preserve">от 18 марта 2026 года № 181.</w:t>
      </w:r>
    </w:p>
    <w:p>
      <w:pPr>
        <w:spacing w:after="120"/>
        <w:ind w:firstLine="709"/>
        <w:jc w:val="both"/>
      </w:pPr>
      <w:r>
        <w:rPr>
          <w:rFonts w:ascii="Arial" w:cs="Arial" w:eastAsia="Arial" w:hAnsi="Arial"/>
          <w:sz w:val="24"/>
          <w:szCs w:val="24"/>
        </w:rPr>
        <w:t xml:space="preserve">4. Рекомендовать открытому акционерному обществу «Национальный инвестиционный фонд Кыргызской Республики»:</w:t>
      </w:r>
    </w:p>
    <w:p>
      <w:pPr>
        <w:spacing w:after="120"/>
        <w:ind w:firstLine="709"/>
        <w:jc w:val="both"/>
      </w:pPr>
      <w:r>
        <w:rPr>
          <w:rFonts w:ascii="Arial" w:cs="Arial" w:eastAsia="Arial" w:hAnsi="Arial"/>
          <w:sz w:val="24"/>
          <w:szCs w:val="24"/>
        </w:rPr>
        <w:t xml:space="preserve">1) привести свои решения в соответствие с настоящим постановлением;</w:t>
      </w:r>
    </w:p>
    <w:p>
      <w:pPr>
        <w:spacing w:after="120"/>
        <w:ind w:firstLine="709"/>
        <w:jc w:val="both"/>
      </w:pPr>
      <w:r>
        <w:rPr>
          <w:rFonts w:ascii="Arial" w:cs="Arial" w:eastAsia="Arial" w:hAnsi="Arial"/>
          <w:sz w:val="24"/>
          <w:szCs w:val="24"/>
        </w:rPr>
        <w:t xml:space="preserve">2) принять меры, вытекающие из настоящего постановления.</w:t>
      </w:r>
    </w:p>
    <w:p>
      <w:pPr>
        <w:spacing w:after="120"/>
        <w:ind w:firstLine="709"/>
        <w:jc w:val="both"/>
      </w:pPr>
      <w:r>
        <w:rPr>
          <w:rFonts w:ascii="Arial" w:cs="Arial" w:eastAsia="Arial" w:hAnsi="Arial"/>
          <w:sz w:val="24"/>
          <w:szCs w:val="24"/>
        </w:rPr>
        <w:t xml:space="preserve">5. </w:t>
      </w:r>
      <w:r>
        <w:rPr>
          <w:rFonts w:ascii="Arial" w:cs="Arial" w:eastAsia="Arial" w:hAnsi="Arial"/>
          <w:sz w:val="24"/>
          <w:szCs w:val="24"/>
        </w:rPr>
        <w:t xml:space="preserve">Настоящее постановление вступает в силу по истечении десяти дней со дня официального опубликования.</w:t>
      </w:r>
    </w:p>
    <w:p>
      <w:pPr>
        <w:spacing w:after="160"/>
        <w:ind w:firstLine="709"/>
        <w:jc w:val="both"/>
      </w:pPr>
      <w:r>
        <w:rPr>
          <w:rFonts w:ascii="Arial" w:cs="Arial" w:eastAsia="Arial" w:hAnsi="Arial"/>
          <w:i/>
          <w:iCs/>
          <w:sz w:val="24"/>
          <w:szCs w:val="24"/>
        </w:rPr>
        <w:t xml:space="preserve">Опубликован в официальной государственной газете "Эркин-Тоо" от 26 июня 2026 года № 47 (3807)</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nnm3khvvzoveorx3k7hs">
      <w:r>
        <w:rPr>
          <w:rFonts w:ascii="Arial" w:cs="Arial" w:eastAsia="Arial" w:hAnsi="Arial"/>
          <w:color w:val="132D3F"/>
          <w:sz w:val="16"/>
          <w:szCs w:val="16"/>
          <w:u w:val="single"/>
        </w:rPr>
        <w:t xml:space="preserve">dalil.kg/document/230047808</w:t>
      </w:r>
    </w:hyperlink>
  </w:p>
  <w:p>
    <w:pPr>
      <w:spacing w:after="0" w:before="40"/>
      <w:jc w:val="center"/>
    </w:pPr>
    <w:hyperlink w:history="1" r:id="rIdowabgiwk-6_g-r02kyy8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gtsuw6brx7jfqh2pru9i" Type="http://schemas.openxmlformats.org/officeDocument/2006/relationships/hyperlink" Target="https://dalil.kg/document/112301#st_13" TargetMode="External"/><Relationship Id="rIdnyozvx1e8_f4tdi3irbtu" Type="http://schemas.openxmlformats.org/officeDocument/2006/relationships/hyperlink" Target="https://dalil.kg/document/112301#st_17" TargetMode="External"/><Relationship Id="rIdccfnppks2fi1ndylk0gfl" Type="http://schemas.openxmlformats.org/officeDocument/2006/relationships/hyperlink" Target="https://dalil.kg/document/159304" TargetMode="External"/><Relationship Id="rId6ffvy1bo3_kzagkl5ivdj" Type="http://schemas.openxmlformats.org/officeDocument/2006/relationships/hyperlink" Target="https://dalil.kg/document/160421" TargetMode="External"/><Relationship Id="rIdhe7u9_r79cfh5ghed_vcb" Type="http://schemas.openxmlformats.org/officeDocument/2006/relationships/hyperlink" Target="https://dalil.kg/document/230031628" TargetMode="External"/><Relationship Id="rIdzusycl6xfq7veehkxp_b_" Type="http://schemas.openxmlformats.org/officeDocument/2006/relationships/hyperlink" Target="https://dalil.kg/document/23004377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nnm3khvvzoveorx3k7hs" Type="http://schemas.openxmlformats.org/officeDocument/2006/relationships/hyperlink" Target="https://dalil.kg/document/230047808" TargetMode="External"/><Relationship Id="rIdowabgiwk-6_g-r02kyy8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2026-09-25T19:01:35.395Z</dcterms:created>
  <dcterms:modified xsi:type="dcterms:W3CDTF">2026-09-25T19:01:35.395Z</dcterms:modified>
</cp:coreProperties>
</file>

<file path=docProps/custom.xml><?xml version="1.0" encoding="utf-8"?>
<Properties xmlns="http://schemas.openxmlformats.org/officeDocument/2006/custom-properties" xmlns:vt="http://schemas.openxmlformats.org/officeDocument/2006/docPropsVTypes"/>
</file>