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36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ЖОГОРКУ КЕНЕША КЫРГЫЗСКОЙ РЕСПУБЛИКИ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11 июня 2026 года № 572-VIII</w:t>
      </w:r>
    </w:p>
    <w:p>
      <w:pPr>
        <w:spacing w:after="12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проекте постановления Кабинета Министров 
 Кыргызской Республики </w:t>
      </w:r>
      <w:r>
        <w:rPr>
          <w:rFonts w:ascii="Arial" w:cs="Arial" w:eastAsia="Arial" w:hAnsi="Arial"/>
          <w:b/>
          <w:bCs/>
          <w:sz w:val="28"/>
          <w:szCs w:val="28"/>
        </w:rPr>
        <w:t xml:space="preserve">«О внесении изменений в постановление Правительства Кыргызской Республики «Об утверждении ставок государственной пошлины» от 15 апреля 2019 года № 159»</w:t>
      </w:r>
    </w:p>
    <w:p>
      <w:pPr>
        <w:spacing w:after="24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постановляет: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1. Согласиться с </w:t>
      </w:r>
      <w:r>
        <w:rPr>
          <w:rFonts w:ascii="Arial" w:cs="Arial" w:eastAsia="Arial" w:hAnsi="Arial"/>
          <w:sz w:val="24"/>
          <w:szCs w:val="24"/>
        </w:rPr>
        <w:t xml:space="preserve">проектом постановления Кабинета Министров Кыргызской Республики </w:t>
      </w:r>
      <w:r>
        <w:rPr>
          <w:rFonts w:ascii="Arial" w:cs="Arial" w:eastAsia="Arial" w:hAnsi="Arial"/>
          <w:sz w:val="24"/>
          <w:szCs w:val="24"/>
        </w:rPr>
        <w:t xml:space="preserve">«О внесении изменений в </w:t>
      </w:r>
      <w:hyperlink w:history="1" r:id="rIdwww4dthvsmfo28vrngmv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«Об утверждении ставок государственной пошлины» от 15 апреля 2019 года № 159</w:t>
      </w:r>
      <w:r>
        <w:rPr>
          <w:rFonts w:ascii="Arial" w:cs="Arial" w:eastAsia="Arial" w:hAnsi="Arial"/>
          <w:sz w:val="24"/>
          <w:szCs w:val="24"/>
        </w:rPr>
        <w:t xml:space="preserve">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Настоящее постановление вступает в силу со дня принятия.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Опубликовано на официальном сайте https://kenesh.kg/ru/law-activity/resolutions/7904 от 17 июня 2026 года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Заместитель Торага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Б.А. Ибрагимов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hv10ahbrjedg-pmep1_4p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dalil.kg/document/230047825</w:t>
      </w:r>
    </w:hyperlink>
  </w:p>
  <w:p>
    <w:pPr>
      <w:spacing w:after="0" w:before="40"/>
      <w:jc w:val="center"/>
    </w:pPr>
    <w:hyperlink w:history="1" r:id="rIdwmiixng91sjydkqu__bny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www4dthvsmfo28vrngmvg" Type="http://schemas.openxmlformats.org/officeDocument/2006/relationships/hyperlink" Target="https://dalil.kg/document/13491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hv10ahbrjedg-pmep1_4p" Type="http://schemas.openxmlformats.org/officeDocument/2006/relationships/hyperlink" Target="https://dalil.kg/document/230047825" TargetMode="External"/><Relationship Id="rIdwmiixng91sjydkqu__bny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2026-09-26T03:19:11.908Z</dcterms:created>
  <dcterms:modified xsi:type="dcterms:W3CDTF">2026-09-26T03:19:11.908Z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