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строительству объектов социально-экономического назначения, а также объектов жилищного фонда» от 30 декабря 2024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задач в сфере проектирования 
 и строительства объектов социального назначения и обеспечения их дальнейшего функционирования,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w-449ceazbcfeuu7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неотложных мерах по строительству объектов социально-экономического назначения, а также объектов жилищного фонда» от 30 декабря 2024 года № 811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подпункта 2 </w:t>
      </w:r>
      <w:r>
        <w:rPr>
          <w:rFonts w:ascii="Arial" w:cs="Arial" w:eastAsia="Arial" w:hAnsi="Arial"/>
          <w:sz w:val="24"/>
          <w:szCs w:val="24"/>
        </w:rPr>
        <w:t xml:space="preserve">пункта 3 слова «с жилыми кварталами»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
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2026 года № 48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p6lima66kndztjdkt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dalil.kg/document/230048043</w:t>
      </w:r>
    </w:hyperlink>
  </w:p>
  <w:p>
    <w:pPr>
      <w:spacing w:after="0" w:before="40"/>
      <w:jc w:val="center"/>
    </w:pPr>
    <w:hyperlink w:history="1" r:id="rIduicvzmya1rtirfww3b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w-449ceazbcfeuu7qdz" Type="http://schemas.openxmlformats.org/officeDocument/2006/relationships/hyperlink" Target="https://dalil.kg/document/230020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p6lima66kndztjdkt4l" Type="http://schemas.openxmlformats.org/officeDocument/2006/relationships/hyperlink" Target="https://dalil.kg/document/230048043" TargetMode="External"/><Relationship Id="rIduicvzmya1rtirfww3b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2026-09-25T20:59:22.496Z</dcterms:created>
  <dcterms:modified xsi:type="dcterms:W3CDTF">2026-09-25T20:59:22.496Z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