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ПРИКАЗ МИНИСТЕРСТВА ЗДРАВООХРАНЕНИЯ КЫРГЫЗСКОЙ РЕСПУБЛИКИ</w:t>
      </w:r>
    </w:p>
    <w:p>
      <w:pPr>
        <w:spacing w:after="360"/>
        <w:jc w:val="center"/>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от 17 июня 2026 года № 682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приказ Министерства здравоохранения Кыргызской Республики «По утверждению стандартов государственных услуг, оказываемых Министерством обороны Кыргызской Республики</w:t>
      </w:r>
      <w:r>
        <w:rPr>
          <w:rFonts w:ascii="Arial" w:cs="Arial" w:eastAsia="Arial" w:hAnsi="Arial"/>
          <w:b/>
          <w:bCs/>
          <w:i/>
          <w:iCs/>
          <w:sz w:val="28"/>
          <w:szCs w:val="28"/>
        </w:rPr>
        <w:t xml:space="preserve">, </w:t>
      </w:r>
      <w:r>
        <w:rPr>
          <w:rFonts w:ascii="Arial" w:cs="Arial" w:eastAsia="Arial" w:hAnsi="Arial"/>
          <w:b/>
          <w:bCs/>
          <w:sz w:val="28"/>
          <w:szCs w:val="28"/>
        </w:rPr>
        <w:t xml:space="preserve">Государственным комитетом национальной безопасности Кыргызской Республики и Министерством внутренних дел Кыргызской Республики в области предоставления медицинских услуг, включенных в Единый реестр (перечень) государственных услуг» от 25.10.2024 года №1164</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актуализации стандарта государственной услуги «Медицинское освидетельствование</w:t>
      </w:r>
      <w:r>
        <w:rPr>
          <w:rFonts w:ascii="Arial" w:cs="Arial" w:eastAsia="Arial" w:hAnsi="Arial"/>
          <w:sz w:val="24"/>
          <w:szCs w:val="24"/>
        </w:rPr>
        <w:t xml:space="preserve">гражданских лиц военно-врачебной комиссией», а также в соответствии с пунктом 2 </w:t>
      </w:r>
      <w:hyperlink w:history="1" r:id="rIdcxp49kfubxctt9dq7cefz">
        <w:r>
          <w:rPr>
            <w:rFonts w:ascii="Arial" w:cs="Arial" w:eastAsia="Arial" w:hAnsi="Arial"/>
            <w:color w:val="1D4ED8"/>
            <w:sz w:val="24"/>
            <w:szCs w:val="24"/>
            <w:u w:val="single"/>
          </w:rPr>
          <w:t xml:space="preserve">Списка</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утвержденного </w:t>
      </w:r>
      <w:hyperlink w:history="1" r:id="rId84ar1lysu7qn7xgbc78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 115, приказываю:</w:t>
      </w:r>
    </w:p>
    <w:p>
      <w:pPr>
        <w:spacing w:after="120"/>
        <w:ind w:firstLine="709"/>
        <w:jc w:val="both"/>
      </w:pPr>
      <w:r>
        <w:rPr>
          <w:rFonts w:ascii="Arial" w:cs="Arial" w:eastAsia="Arial" w:hAnsi="Arial"/>
          <w:sz w:val="24"/>
          <w:szCs w:val="24"/>
        </w:rPr>
        <w:t xml:space="preserve">1. Внести в </w:t>
      </w:r>
      <w:hyperlink w:history="1" r:id="rIdweahbgvx47djru6d5dctc">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здравоохранения Кыргызской Республики от 25.10.2024 года №1164 «По утверждению стандартов государственных услуг, оказываемых Министерством обороны Кыргызской Республики</w:t>
      </w:r>
      <w:r>
        <w:rPr>
          <w:rFonts w:ascii="Arial" w:cs="Arial" w:eastAsia="Arial" w:hAnsi="Arial"/>
          <w:i/>
          <w:iCs/>
          <w:sz w:val="24"/>
          <w:szCs w:val="24"/>
        </w:rPr>
        <w:t xml:space="preserve">, </w:t>
      </w:r>
      <w:r>
        <w:rPr>
          <w:rFonts w:ascii="Arial" w:cs="Arial" w:eastAsia="Arial" w:hAnsi="Arial"/>
          <w:sz w:val="24"/>
          <w:szCs w:val="24"/>
        </w:rPr>
        <w:t xml:space="preserve">Государственным комитетом национальной безопасности Кыргызской Республики и Министерством внутренних дел Кыргызской Республики в области предоставления медицинских услуг, включенных в </w:t>
      </w:r>
      <w:r>
        <w:rPr>
          <w:rFonts w:ascii="Arial" w:cs="Arial" w:eastAsia="Arial" w:hAnsi="Arial"/>
          <w:sz w:val="24"/>
          <w:szCs w:val="24"/>
        </w:rPr>
        <w:t xml:space="preserve">Единый реестр</w:t>
      </w:r>
      <w:r>
        <w:rPr>
          <w:rFonts w:ascii="Arial" w:cs="Arial" w:eastAsia="Arial" w:hAnsi="Arial"/>
          <w:sz w:val="24"/>
          <w:szCs w:val="24"/>
        </w:rPr>
        <w:t xml:space="preserve"> (перечень) государственных услуг», следующие изменения:</w:t>
      </w:r>
    </w:p>
    <w:p>
      <w:pPr>
        <w:spacing w:after="120"/>
        <w:ind w:firstLine="709"/>
        <w:jc w:val="both"/>
      </w:pPr>
      <w:r>
        <w:rPr>
          <w:rFonts w:ascii="Arial" w:cs="Arial" w:eastAsia="Arial" w:hAnsi="Arial"/>
          <w:sz w:val="24"/>
          <w:szCs w:val="24"/>
        </w:rPr>
        <w:t xml:space="preserve">– изложить название приказа в следующей редакции: «Об утверждении стандарта государственной услуги «Медицинское освидетельствование гражданских лиц военно-врачебной комиссией»: </w:t>
      </w:r>
    </w:p>
    <w:p>
      <w:pPr>
        <w:spacing w:after="120"/>
        <w:ind w:firstLine="709"/>
        <w:jc w:val="both"/>
      </w:pPr>
      <w:r>
        <w:rPr>
          <w:rFonts w:ascii="Arial" w:cs="Arial" w:eastAsia="Arial" w:hAnsi="Arial"/>
          <w:sz w:val="24"/>
          <w:szCs w:val="24"/>
        </w:rPr>
        <w:t xml:space="preserve">– в пункте 1 указать названия государственных органов, предоставляющих государственную услугу, указанную в пункте 1 главы 2 Единого реестра государственных услуг с учетом включения Государственного комитета национальной безопасности Кыргызской Республики, в соответствии с </w:t>
      </w:r>
      <w:hyperlink w:history="1" r:id="rIdhzfg7zjkqan9jl2v2de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8 апреля 2026 года № 229;</w:t>
      </w:r>
    </w:p>
    <w:p>
      <w:pPr>
        <w:spacing w:after="120"/>
        <w:ind w:firstLine="708"/>
        <w:jc w:val="both"/>
      </w:pPr>
      <w:r>
        <w:rPr>
          <w:rFonts w:ascii="Arial" w:cs="Arial" w:eastAsia="Arial" w:hAnsi="Arial"/>
          <w:sz w:val="24"/>
          <w:szCs w:val="24"/>
        </w:rPr>
        <w:t xml:space="preserve">– приложение к указанному приказу изложить в новой редакции согласно приложению к настоящему приказу (с учетом включения ГКНБ КР).</w:t>
      </w:r>
    </w:p>
    <w:p>
      <w:pPr>
        <w:spacing w:after="120"/>
        <w:ind w:firstLine="567"/>
        <w:jc w:val="both"/>
      </w:pPr>
      <w:r>
        <w:rPr>
          <w:rFonts w:ascii="Arial" w:cs="Arial" w:eastAsia="Arial" w:hAnsi="Arial"/>
          <w:sz w:val="24"/>
          <w:szCs w:val="24"/>
        </w:rPr>
        <w:t xml:space="preserve">2.2. Начальнику Управления организации медицинской помощи и лекарственной политики (А.Б. Жуманазарову) в течение трех рабочих дней со дня регистрации настоящего приказа:</w:t>
      </w:r>
    </w:p>
    <w:p>
      <w:pPr>
        <w:spacing w:after="120"/>
        <w:ind w:firstLine="567"/>
        <w:jc w:val="both"/>
      </w:pPr>
      <w:r>
        <w:rPr>
          <w:rFonts w:ascii="Arial" w:cs="Arial" w:eastAsia="Arial" w:hAnsi="Arial"/>
          <w:sz w:val="24"/>
          <w:szCs w:val="24"/>
        </w:rPr>
        <w:t xml:space="preserve">1) обеспечить его официальное опубликование на официальном сайте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2) направить копии приказа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направить настоящий приказ в Государственный комитет национальной безопасности Кыргызской Республики, Министерство обороны Кыргызской Республики, Министерство внутренних дел Кыргызской Республики и в Администрацию Президента Кыргызской Республики для информации.</w:t>
      </w:r>
    </w:p>
    <w:p>
      <w:pPr>
        <w:spacing w:after="120"/>
        <w:ind w:firstLine="567"/>
        <w:jc w:val="both"/>
      </w:pPr>
      <w:r>
        <w:rPr>
          <w:rFonts w:ascii="Arial" w:cs="Arial" w:eastAsia="Arial" w:hAnsi="Arial"/>
          <w:sz w:val="24"/>
          <w:szCs w:val="24"/>
        </w:rPr>
        <w:t xml:space="preserve">3. Контроль за исполнением настоящего приказа возложить на заместителя министра  здравоохранения Кыргызской Республики Б. К. Кадыралиева.</w:t>
      </w:r>
    </w:p>
    <w:p>
      <w:pPr>
        <w:spacing w:after="120"/>
        <w:ind w:firstLine="567"/>
        <w:jc w:val="both"/>
      </w:pPr>
      <w:r>
        <w:rPr>
          <w:rFonts w:ascii="Arial" w:cs="Arial" w:eastAsia="Arial" w:hAnsi="Arial"/>
          <w:sz w:val="24"/>
          <w:szCs w:val="24"/>
        </w:rPr>
        <w:t xml:space="preserve">4. Настоящий приказ вступает в силу по истечении семи рабочих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министра</w:t>
      </w:r>
      <w:r>
        <w:rPr>
          <w:rFonts w:ascii="Arial" w:cs="Arial" w:eastAsia="Arial" w:hAnsi="Arial"/>
          <w:sz w:val="24"/>
          <w:szCs w:val="24"/>
        </w:rPr>
        <w:t xml:space="preserve">	</w:t>
      </w:r>
      <w:r>
        <w:rPr>
          <w:rFonts w:ascii="Arial" w:cs="Arial" w:eastAsia="Arial" w:hAnsi="Arial"/>
          <w:b/>
          <w:bCs/>
          <w:sz w:val="24"/>
          <w:szCs w:val="24"/>
        </w:rPr>
        <w:t xml:space="preserve">Т.А. Мамадалиев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1 </w:t>
      </w:r>
      <w:r>
        <w:rPr>
          <w:rFonts w:ascii="Arial" w:cs="Arial" w:eastAsia="Arial" w:hAnsi="Arial"/>
          <w:i/>
          <w:iCs/>
          <w:sz w:val="24"/>
          <w:szCs w:val="24"/>
        </w:rPr>
        <w:t xml:space="preserve">к приказу Министерства здравоохранения Кыргызской Республики</w:t>
      </w:r>
      <w:r>
        <w:rPr>
          <w:rFonts w:ascii="Arial" w:cs="Arial" w:eastAsia="Arial" w:hAnsi="Arial"/>
          <w:i/>
          <w:iCs/>
          <w:sz w:val="24"/>
          <w:szCs w:val="24"/>
        </w:rPr>
        <w:t xml:space="preserve">от 17 июня 2026 года № 682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 (далее - МО КР);</w:t>
            </w:r>
            <w:r>
              <w:rPr>
                <w:rFonts w:ascii="Arial" w:cs="Arial" w:eastAsia="Arial" w:hAnsi="Arial"/>
                <w:sz w:val="24"/>
                <w:szCs w:val="24"/>
              </w:rPr>
              <w:t xml:space="preserve">- военная поликлиника МО КР;</w:t>
            </w:r>
            <w:r>
              <w:rPr>
                <w:rFonts w:ascii="Arial" w:cs="Arial" w:eastAsia="Arial" w:hAnsi="Arial"/>
                <w:sz w:val="24"/>
                <w:szCs w:val="24"/>
              </w:rPr>
              <w:t xml:space="preserve">- в/ч 44549 (военный госпиталь МО КР);</w:t>
            </w:r>
            <w:r>
              <w:rPr>
                <w:rFonts w:ascii="Arial" w:cs="Arial" w:eastAsia="Arial" w:hAnsi="Arial"/>
                <w:sz w:val="24"/>
                <w:szCs w:val="24"/>
              </w:rPr>
              <w:t xml:space="preserve">- в/ч 34594 (военный госпиталь МО КР);</w:t>
            </w:r>
            <w:r>
              <w:rPr>
                <w:rFonts w:ascii="Arial" w:cs="Arial" w:eastAsia="Arial" w:hAnsi="Arial"/>
                <w:sz w:val="24"/>
                <w:szCs w:val="24"/>
              </w:rPr>
              <w:t xml:space="preserve">Министерство внутренних дел Кыргызской Республики (далее - МВД КР):</w:t>
            </w:r>
            <w:r>
              <w:rPr>
                <w:rFonts w:ascii="Arial" w:cs="Arial" w:eastAsia="Arial" w:hAnsi="Arial"/>
                <w:sz w:val="24"/>
                <w:szCs w:val="24"/>
              </w:rPr>
              <w:t xml:space="preserve">- Военно-врачебная комиссия Медицинского управления (далее - ВВК МУ); </w:t>
            </w:r>
            <w:r>
              <w:rPr>
                <w:rFonts w:ascii="Arial" w:cs="Arial" w:eastAsia="Arial" w:hAnsi="Arial"/>
                <w:sz w:val="24"/>
                <w:szCs w:val="24"/>
              </w:rPr>
              <w:t xml:space="preserve">- Областная ВВК медицинской службы управления внутренних дел (далее - ОВВК MC УВД) по Ошской области;</w:t>
            </w:r>
            <w:r>
              <w:rPr>
                <w:rFonts w:ascii="Arial" w:cs="Arial" w:eastAsia="Arial" w:hAnsi="Arial"/>
                <w:sz w:val="24"/>
                <w:szCs w:val="24"/>
              </w:rPr>
              <w:t xml:space="preserve">Нештатные ВВК:</w:t>
            </w:r>
            <w:r>
              <w:rPr>
                <w:rFonts w:ascii="Arial" w:cs="Arial" w:eastAsia="Arial" w:hAnsi="Arial"/>
                <w:sz w:val="24"/>
                <w:szCs w:val="24"/>
              </w:rPr>
              <w:t xml:space="preserve">- ОВВК МС УВД Иссык-Кульской области;</w:t>
            </w:r>
            <w:r>
              <w:rPr>
                <w:rFonts w:ascii="Arial" w:cs="Arial" w:eastAsia="Arial" w:hAnsi="Arial"/>
                <w:sz w:val="24"/>
                <w:szCs w:val="24"/>
              </w:rPr>
              <w:t xml:space="preserve">- ОВВК МС УВД Нарынской области;</w:t>
            </w:r>
            <w:r>
              <w:rPr>
                <w:rFonts w:ascii="Arial" w:cs="Arial" w:eastAsia="Arial" w:hAnsi="Arial"/>
                <w:sz w:val="24"/>
                <w:szCs w:val="24"/>
              </w:rPr>
              <w:t xml:space="preserve">- ОВВК МС УВД Джалал-Абадской области;</w:t>
            </w:r>
            <w:r>
              <w:rPr>
                <w:rFonts w:ascii="Arial" w:cs="Arial" w:eastAsia="Arial" w:hAnsi="Arial"/>
                <w:sz w:val="24"/>
                <w:szCs w:val="24"/>
              </w:rPr>
              <w:t xml:space="preserve">- ОВВК МС УВД Таласской области;</w:t>
            </w:r>
            <w:r>
              <w:rPr>
                <w:rFonts w:ascii="Arial" w:cs="Arial" w:eastAsia="Arial" w:hAnsi="Arial"/>
                <w:sz w:val="24"/>
                <w:szCs w:val="24"/>
              </w:rPr>
              <w:t xml:space="preserve">- ОВВК МС УВД Баткенской области</w:t>
            </w:r>
            <w:r>
              <w:rPr>
                <w:rFonts w:ascii="Arial" w:cs="Arial" w:eastAsia="Arial" w:hAnsi="Arial"/>
                <w:sz w:val="24"/>
                <w:szCs w:val="24"/>
              </w:rPr>
              <w:t xml:space="preserve">Государственный комитет национальной безопасности Кыргызской Республики (далее- ГКНБ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(далее - КР):</w:t>
            </w:r>
            <w:r>
              <w:rPr>
                <w:rFonts w:ascii="Arial" w:cs="Arial" w:eastAsia="Arial" w:hAnsi="Arial"/>
                <w:sz w:val="24"/>
                <w:szCs w:val="24"/>
              </w:rPr>
              <w:t xml:space="preserve">- поступающие в высшие военные учебные заведения;</w:t>
            </w:r>
            <w:r>
              <w:rPr>
                <w:rFonts w:ascii="Arial" w:cs="Arial" w:eastAsia="Arial" w:hAnsi="Arial"/>
                <w:sz w:val="24"/>
                <w:szCs w:val="24"/>
              </w:rPr>
              <w:t xml:space="preserve">- призывающиеся на военную службу по контракту;</w:t>
            </w:r>
            <w:r>
              <w:rPr>
                <w:rFonts w:ascii="Arial" w:cs="Arial" w:eastAsia="Arial" w:hAnsi="Arial"/>
                <w:sz w:val="24"/>
                <w:szCs w:val="24"/>
              </w:rPr>
              <w:t xml:space="preserve">- студенты, обучающиеся на военной кафедре Кыргызской Государственной медицинской академии имени И.К.Ахунбаева, при их зачислении и завершении обучения;</w:t>
            </w:r>
            <w:r>
              <w:rPr>
                <w:rFonts w:ascii="Arial" w:cs="Arial" w:eastAsia="Arial" w:hAnsi="Arial"/>
                <w:sz w:val="24"/>
                <w:szCs w:val="24"/>
              </w:rPr>
              <w:t xml:space="preserve">- поступающие в учебные заведения МВД КР;</w:t>
            </w:r>
            <w:r>
              <w:rPr>
                <w:rFonts w:ascii="Arial" w:cs="Arial" w:eastAsia="Arial" w:hAnsi="Arial"/>
                <w:sz w:val="24"/>
                <w:szCs w:val="24"/>
              </w:rPr>
              <w:t xml:space="preserve">- впервые принимаемые на службу в органы внутренних дел Кыргызской Республики (далее - ОВД КР)</w:t>
            </w:r>
            <w:r>
              <w:rPr>
                <w:rFonts w:ascii="Arial" w:cs="Arial" w:eastAsia="Arial" w:hAnsi="Arial"/>
                <w:sz w:val="24"/>
                <w:szCs w:val="24"/>
              </w:rPr>
              <w:t xml:space="preserve">- принимаемые на службу в органы национальной безопасности Кыргызской Республики (далее – ГКНБ КР)</w:t>
            </w:r>
            <w:r>
              <w:rPr>
                <w:rFonts w:ascii="Arial" w:cs="Arial" w:eastAsia="Arial" w:hAnsi="Arial"/>
                <w:sz w:val="24"/>
                <w:szCs w:val="24"/>
              </w:rPr>
              <w:t xml:space="preserve">- поступающие в высшие военные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 КР "О всеобщей воинской обязанности граждан КР, о воинской и альтернативной службах";</w:t>
            </w:r>
            <w:r>
              <w:rPr>
                <w:rFonts w:ascii="Arial" w:cs="Arial" w:eastAsia="Arial" w:hAnsi="Arial"/>
                <w:sz w:val="24"/>
                <w:szCs w:val="24"/>
              </w:rPr>
              <w:t xml:space="preserve">- постановление Правительства КР "Положение о медицинском освидетельствовании в Вооруженных Силах КР, других воинских формированиях и государственных органах КР, в которых законом предусмотрена военная служба" от 18 декабря 2009 года № 771;</w:t>
            </w:r>
            <w:r>
              <w:rPr>
                <w:rFonts w:ascii="Arial" w:cs="Arial" w:eastAsia="Arial" w:hAnsi="Arial"/>
                <w:sz w:val="24"/>
                <w:szCs w:val="24"/>
              </w:rPr>
              <w:t xml:space="preserve">- постановление Правительства КР "О медицинском и психодиагностическом освидетельствовании в правоохранительных органах КР (в мирное и военное время)" от 27 октября 2020 года № 517;</w:t>
            </w:r>
            <w:r>
              <w:rPr>
                <w:rFonts w:ascii="Arial" w:cs="Arial" w:eastAsia="Arial" w:hAnsi="Arial"/>
                <w:sz w:val="24"/>
                <w:szCs w:val="24"/>
              </w:rPr>
              <w:t xml:space="preserve">- постановление Правительства Кыргызской Республики Об утверждении Положения об органах военно-врачебной (врачебно-летной) экспертизы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июля 2012 года № 508</w:t>
            </w:r>
            <w:r>
              <w:rPr>
                <w:rFonts w:ascii="Arial" w:cs="Arial" w:eastAsia="Arial" w:hAnsi="Arial"/>
                <w:sz w:val="24"/>
                <w:szCs w:val="24"/>
              </w:rPr>
              <w:t xml:space="preserve">- Приказ МВД КР "Об утверждении Положений о Медицинском управлении МВД КР и о Военно-врачебных комиссиях ОВД" от 2 февраля 2023 года № 68</w:t>
            </w:r>
            <w:r>
              <w:rPr>
                <w:rFonts w:ascii="Arial" w:cs="Arial" w:eastAsia="Arial" w:hAnsi="Arial"/>
                <w:sz w:val="24"/>
                <w:szCs w:val="24"/>
              </w:rPr>
              <w:t xml:space="preserve">- Приказ ГКНБ Кыргызской Республики «Об утверждении Положений о военно-врачебной экспертизе, Военно-врачебных комиссиях, медицинском освидетельствовании, расписание болезней и физических недостатков, препятствующих службе в органах национальной безопасности Кыргызской Республики и формы, отчеты о работе военно-врачебных комиссий» от 12 января 2017 года № 7 ДСП».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 справка установленной формы о степени годности к военной службе.</w:t>
            </w:r>
            <w:r>
              <w:rPr>
                <w:rFonts w:ascii="Arial" w:cs="Arial" w:eastAsia="Arial" w:hAnsi="Arial"/>
                <w:sz w:val="24"/>
                <w:szCs w:val="24"/>
              </w:rPr>
              <w:t xml:space="preserve">МВД КР: справка о годности к службе в органах внутренних дел, годности к поступлению в учебные заведения МВД КР;</w:t>
            </w:r>
            <w:r>
              <w:rPr>
                <w:rFonts w:ascii="Arial" w:cs="Arial" w:eastAsia="Arial" w:hAnsi="Arial"/>
                <w:sz w:val="24"/>
                <w:szCs w:val="24"/>
              </w:rPr>
              <w:t xml:space="preserve">ГКНБ КР: справка о годности к службе в органах национальной безопасности, годности к поступлению в высшие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оборудованные поручнями для лиц с нарушениями опорно-двигательного аппарата;</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В месте предоставления услуги, для удобства посетителей,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w:t>
            </w:r>
            <w:r>
              <w:rPr>
                <w:rFonts w:ascii="Arial" w:cs="Arial" w:eastAsia="Arial" w:hAnsi="Arial"/>
                <w:sz w:val="24"/>
                <w:szCs w:val="24"/>
              </w:rPr>
              <w:t xml:space="preserve">- общий срок предоставления услуги - не более 2-х дней подряд.</w:t>
            </w:r>
            <w:r>
              <w:rPr>
                <w:rFonts w:ascii="Arial" w:cs="Arial" w:eastAsia="Arial" w:hAnsi="Arial"/>
                <w:sz w:val="24"/>
                <w:szCs w:val="24"/>
              </w:rPr>
              <w:t xml:space="preserve">В исключительных случаях общий срок может быть продлен до 10-ти дней при наличии индивидуальных показаний.</w:t>
            </w:r>
            <w:r>
              <w:rPr>
                <w:rFonts w:ascii="Arial" w:cs="Arial" w:eastAsia="Arial" w:hAnsi="Arial"/>
                <w:sz w:val="24"/>
                <w:szCs w:val="24"/>
              </w:rPr>
              <w:t xml:space="preserve">В первый день:</w:t>
            </w:r>
            <w:r>
              <w:rPr>
                <w:rFonts w:ascii="Arial" w:cs="Arial" w:eastAsia="Arial" w:hAnsi="Arial"/>
                <w:sz w:val="24"/>
                <w:szCs w:val="24"/>
              </w:rPr>
              <w:t xml:space="preserve">- сдача общего анализа крови, мочи - 15 минут;</w:t>
            </w:r>
            <w:r>
              <w:rPr>
                <w:rFonts w:ascii="Arial" w:cs="Arial" w:eastAsia="Arial" w:hAnsi="Arial"/>
                <w:sz w:val="24"/>
                <w:szCs w:val="24"/>
              </w:rPr>
              <w:t xml:space="preserve">- флюорография органов грудной клетки - 20 минут.</w:t>
            </w:r>
            <w:r>
              <w:rPr>
                <w:rFonts w:ascii="Arial" w:cs="Arial" w:eastAsia="Arial" w:hAnsi="Arial"/>
                <w:sz w:val="24"/>
                <w:szCs w:val="24"/>
              </w:rPr>
              <w:t xml:space="preserve">Во второй день:</w:t>
            </w:r>
            <w:r>
              <w:rPr>
                <w:rFonts w:ascii="Arial" w:cs="Arial" w:eastAsia="Arial" w:hAnsi="Arial"/>
                <w:sz w:val="24"/>
                <w:szCs w:val="24"/>
              </w:rPr>
              <w:t xml:space="preserve">- осмотр врачами-специалистами - не более 3-х часов.</w:t>
            </w:r>
            <w:r>
              <w:rPr>
                <w:rFonts w:ascii="Arial" w:cs="Arial" w:eastAsia="Arial" w:hAnsi="Arial"/>
                <w:sz w:val="24"/>
                <w:szCs w:val="24"/>
              </w:rPr>
              <w:t xml:space="preserve">Заверение и выдача справки о годности к военной службе - до 15 минут.</w:t>
            </w:r>
            <w:r>
              <w:rPr>
                <w:rFonts w:ascii="Arial" w:cs="Arial" w:eastAsia="Arial" w:hAnsi="Arial"/>
                <w:sz w:val="24"/>
                <w:szCs w:val="24"/>
              </w:rPr>
              <w:t xml:space="preserve">МВД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 внутренних дел, к поступлению в учебные заведения МВД КР - 15 минут</w:t>
            </w:r>
            <w:r>
              <w:rPr>
                <w:rFonts w:ascii="Arial" w:cs="Arial" w:eastAsia="Arial" w:hAnsi="Arial"/>
                <w:sz w:val="24"/>
                <w:szCs w:val="24"/>
              </w:rPr>
              <w:t xml:space="preserve">ГКНБ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 </w:t>
            </w:r>
            <w:r>
              <w:rPr>
                <w:rFonts w:ascii="Arial" w:cs="Arial" w:eastAsia="Arial" w:hAnsi="Arial"/>
                <w:sz w:val="24"/>
                <w:szCs w:val="24"/>
              </w:rPr>
              <w:t xml:space="preserve">национальной безопасности, годности к поступлению в высшие учебные заведения ГКНБ КР (и/или высшие военные учебные заведения других стран);</w:t>
            </w:r>
            <w:r>
              <w:rPr>
                <w:rFonts w:ascii="Arial" w:cs="Arial" w:eastAsia="Arial" w:hAnsi="Arial"/>
                <w:sz w:val="24"/>
                <w:szCs w:val="24"/>
              </w:rPr>
              <w:t xml:space="preserve">ГКНБ КР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r>
              <w:rPr>
                <w:rFonts w:ascii="Arial" w:cs="Arial" w:eastAsia="Arial" w:hAnsi="Arial"/>
                <w:sz w:val="24"/>
                <w:szCs w:val="24"/>
              </w:rPr>
              <w:t xml:space="preserve">- на официальном сайте МО КР (mil.qov.kg);</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в общественной приемной МО КР;</w:t>
            </w:r>
            <w:r>
              <w:rPr>
                <w:rFonts w:ascii="Arial" w:cs="Arial" w:eastAsia="Arial" w:hAnsi="Arial"/>
                <w:sz w:val="24"/>
                <w:szCs w:val="24"/>
              </w:rPr>
              <w:t xml:space="preserve">- в военной поликлинике МО КР;</w:t>
            </w:r>
            <w:r>
              <w:rPr>
                <w:rFonts w:ascii="Arial" w:cs="Arial" w:eastAsia="Arial" w:hAnsi="Arial"/>
                <w:sz w:val="24"/>
                <w:szCs w:val="24"/>
              </w:rPr>
              <w:t xml:space="preserve">- в в/ч 44549 (военный госпиталь МО КР);</w:t>
            </w:r>
            <w:r>
              <w:rPr>
                <w:rFonts w:ascii="Arial" w:cs="Arial" w:eastAsia="Arial" w:hAnsi="Arial"/>
                <w:sz w:val="24"/>
                <w:szCs w:val="24"/>
              </w:rPr>
              <w:t xml:space="preserve">- в в/ч 34594 (военный госпиталь МО КР);</w:t>
            </w:r>
            <w:r>
              <w:rPr>
                <w:rFonts w:ascii="Arial" w:cs="Arial" w:eastAsia="Arial" w:hAnsi="Arial"/>
                <w:sz w:val="24"/>
                <w:szCs w:val="24"/>
              </w:rPr>
              <w:t xml:space="preserve">- в районных, городских военных комиссариатах по месту жительства;</w:t>
            </w:r>
            <w:r>
              <w:rPr>
                <w:rFonts w:ascii="Arial" w:cs="Arial" w:eastAsia="Arial" w:hAnsi="Arial"/>
                <w:sz w:val="24"/>
                <w:szCs w:val="24"/>
              </w:rPr>
              <w:t xml:space="preserve">- на военной кафедре при Кыргызской Государственной медицинской академии имени И.К.Ахунбаева (г.Бишкек).</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МО КР, а также стандарт государственной услуги размещаются на информационных стендах военных комиссариатов, военной кафедре Кыргызской Государственной медицинской академии имени И.К.Ахунбаева, официальном сайте МО КР (mil.qov.kg).</w:t>
            </w:r>
            <w:r>
              <w:rPr>
                <w:rFonts w:ascii="Arial" w:cs="Arial" w:eastAsia="Arial" w:hAnsi="Arial"/>
                <w:sz w:val="24"/>
                <w:szCs w:val="24"/>
              </w:rPr>
              <w:t xml:space="preserve">МВД КР:</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на информационных стендах, которые находятся в:</w:t>
            </w:r>
            <w:r>
              <w:rPr>
                <w:rFonts w:ascii="Arial" w:cs="Arial" w:eastAsia="Arial" w:hAnsi="Arial"/>
                <w:sz w:val="24"/>
                <w:szCs w:val="24"/>
              </w:rPr>
              <w:t xml:space="preserve">- ВВК МВД г.Бишкек, ул.Киевская 58;</w:t>
            </w:r>
            <w:r>
              <w:rPr>
                <w:rFonts w:ascii="Arial" w:cs="Arial" w:eastAsia="Arial" w:hAnsi="Arial"/>
                <w:sz w:val="24"/>
                <w:szCs w:val="24"/>
              </w:rPr>
              <w:t xml:space="preserve">- Ошская областная ВВК - г.Ош, ул.Ленина 199;</w:t>
            </w:r>
            <w:r>
              <w:rPr>
                <w:rFonts w:ascii="Arial" w:cs="Arial" w:eastAsia="Arial" w:hAnsi="Arial"/>
                <w:sz w:val="24"/>
                <w:szCs w:val="24"/>
              </w:rPr>
              <w:t xml:space="preserve">- Джалал-Абадская областная ВВК - г.Джалал-Абад, ул.Шопокова 37;</w:t>
            </w:r>
            <w:r>
              <w:rPr>
                <w:rFonts w:ascii="Arial" w:cs="Arial" w:eastAsia="Arial" w:hAnsi="Arial"/>
                <w:sz w:val="24"/>
                <w:szCs w:val="24"/>
              </w:rPr>
              <w:t xml:space="preserve">- Нарынская областная ВВК - здание УВД Нарынской области, г.Нарын, ул.Ленина 27;</w:t>
            </w:r>
            <w:r>
              <w:rPr>
                <w:rFonts w:ascii="Arial" w:cs="Arial" w:eastAsia="Arial" w:hAnsi="Arial"/>
                <w:sz w:val="24"/>
                <w:szCs w:val="24"/>
              </w:rPr>
              <w:t xml:space="preserve">- Иссык-Кульская областная ВВК - внутри здания УВД, г.Каракол, ул.Кутманалиева 146а;</w:t>
            </w:r>
            <w:r>
              <w:rPr>
                <w:rFonts w:ascii="Arial" w:cs="Arial" w:eastAsia="Arial" w:hAnsi="Arial"/>
                <w:sz w:val="24"/>
                <w:szCs w:val="24"/>
              </w:rPr>
              <w:t xml:space="preserve">- Таласская областная ВВК - г.Талас, ул. Бердике Баатыр д.200 кв.1;</w:t>
            </w:r>
            <w:r>
              <w:rPr>
                <w:rFonts w:ascii="Arial" w:cs="Arial" w:eastAsia="Arial" w:hAnsi="Arial"/>
                <w:sz w:val="24"/>
                <w:szCs w:val="24"/>
              </w:rPr>
              <w:t xml:space="preserve">- Баткенская областная ВВК - г.Баткен, ул.Раззакова 4.</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информационных стендах, официальном сайте МВД КР (mvd.gov.kg)</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r>
              <w:rPr>
                <w:rFonts w:ascii="Arial" w:cs="Arial" w:eastAsia="Arial" w:hAnsi="Arial"/>
                <w:sz w:val="24"/>
                <w:szCs w:val="24"/>
              </w:rPr>
              <w:t xml:space="preserve">- при обращении в военно-медицинское управление МО КР;</w:t>
            </w:r>
            <w:r>
              <w:rPr>
                <w:rFonts w:ascii="Arial" w:cs="Arial" w:eastAsia="Arial" w:hAnsi="Arial"/>
                <w:sz w:val="24"/>
                <w:szCs w:val="24"/>
              </w:rPr>
              <w:t xml:space="preserve">- при обращении в военную поликлинику и госпиталя, указанные в пункте 2 настоящего стандарта;</w:t>
            </w:r>
            <w:r>
              <w:rPr>
                <w:rFonts w:ascii="Arial" w:cs="Arial" w:eastAsia="Arial" w:hAnsi="Arial"/>
                <w:sz w:val="24"/>
                <w:szCs w:val="24"/>
              </w:rPr>
              <w:t xml:space="preserve">- на стендах районных (городских) военных комиссариатов, военных факультетах (кафедрах) вузов;</w:t>
            </w:r>
            <w:r>
              <w:rPr>
                <w:rFonts w:ascii="Arial" w:cs="Arial" w:eastAsia="Arial" w:hAnsi="Arial"/>
                <w:sz w:val="24"/>
                <w:szCs w:val="24"/>
              </w:rPr>
              <w:t xml:space="preserve">- на официальных сайтах МО КР (mil.qov.kg) и МВД КР (mvd.gov.kg);</w:t>
            </w:r>
            <w:r>
              <w:rPr>
                <w:rFonts w:ascii="Arial" w:cs="Arial" w:eastAsia="Arial" w:hAnsi="Arial"/>
                <w:sz w:val="24"/>
                <w:szCs w:val="24"/>
              </w:rPr>
              <w:t xml:space="preserve">- в подразделениях кадров ОВД, МВД КР;</w:t>
            </w:r>
            <w:r>
              <w:rPr>
                <w:rFonts w:ascii="Arial" w:cs="Arial" w:eastAsia="Arial" w:hAnsi="Arial"/>
                <w:sz w:val="24"/>
                <w:szCs w:val="24"/>
              </w:rPr>
              <w:t xml:space="preserve">- на информационных стендах штатных и нештатных ВВК МВД КР, указанных в пункте 8 настоящего стандарта;</w:t>
            </w:r>
            <w:r>
              <w:rPr>
                <w:rFonts w:ascii="Arial" w:cs="Arial" w:eastAsia="Arial" w:hAnsi="Arial"/>
                <w:sz w:val="24"/>
                <w:szCs w:val="24"/>
              </w:rPr>
              <w:t xml:space="preserve">- через государственный портал электронных услуг (portal.tunduk.kg)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w:t>
            </w:r>
            <w:r>
              <w:rPr>
                <w:rFonts w:ascii="Arial" w:cs="Arial" w:eastAsia="Arial" w:hAnsi="Arial"/>
                <w:sz w:val="24"/>
                <w:szCs w:val="24"/>
              </w:rPr>
              <w:t xml:space="preserve">Все сотрудники, работающие с потребителями,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по существу вопроса, уметь выслушивать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r>
              <w:rPr>
                <w:rFonts w:ascii="Arial" w:cs="Arial" w:eastAsia="Arial" w:hAnsi="Arial"/>
                <w:sz w:val="24"/>
                <w:szCs w:val="24"/>
              </w:rPr>
              <w:t xml:space="preserve">МО КР:</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 документ, удостоверяющий личность (паспорт либо этот же документ в цифровом формате посредством мобильного приложения "Тундук", военный билет);</w:t>
            </w:r>
            <w:r>
              <w:rPr>
                <w:rFonts w:ascii="Arial" w:cs="Arial" w:eastAsia="Arial" w:hAnsi="Arial"/>
                <w:sz w:val="24"/>
                <w:szCs w:val="24"/>
              </w:rPr>
              <w:t xml:space="preserve">- направление от военного комиссариата, либо в случае обучения на военной кафедре Кыргызской Государственной медицинской академии имени И.К.Ахунбаева предоставляется общий список потребителей услуги; амбулаторную карту ф. № 025/У или медицинскую книжку военнослужащего;</w:t>
            </w:r>
            <w:r>
              <w:rPr>
                <w:rFonts w:ascii="Arial" w:cs="Arial" w:eastAsia="Arial" w:hAnsi="Arial"/>
                <w:sz w:val="24"/>
                <w:szCs w:val="24"/>
              </w:rPr>
              <w:t xml:space="preserve">- справки из психоневрологического, наркологического, туберкулезного диспансеров.</w:t>
            </w: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r>
              <w:rPr>
                <w:rFonts w:ascii="Arial" w:cs="Arial" w:eastAsia="Arial" w:hAnsi="Arial"/>
                <w:sz w:val="24"/>
                <w:szCs w:val="24"/>
              </w:rPr>
              <w:t xml:space="preserve">Лицам, ранее уволенным из военной службы, также необходимо предоставить выписку из личного дела.</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осмотр и обследование у специалистов.</w:t>
            </w:r>
            <w:r>
              <w:rPr>
                <w:rFonts w:ascii="Arial" w:cs="Arial" w:eastAsia="Arial" w:hAnsi="Arial"/>
                <w:sz w:val="24"/>
                <w:szCs w:val="24"/>
              </w:rPr>
              <w:t xml:space="preserve">4. Получить справку у старшей медицинской сестры учреждения заверенную справку.</w:t>
            </w:r>
            <w:r>
              <w:rPr>
                <w:rFonts w:ascii="Arial" w:cs="Arial" w:eastAsia="Arial" w:hAnsi="Arial"/>
                <w:sz w:val="24"/>
                <w:szCs w:val="24"/>
              </w:rPr>
              <w:t xml:space="preserve">МВД КР:</w:t>
            </w:r>
            <w:r>
              <w:rPr>
                <w:rFonts w:ascii="Arial" w:cs="Arial" w:eastAsia="Arial" w:hAnsi="Arial"/>
                <w:sz w:val="24"/>
                <w:szCs w:val="24"/>
              </w:rPr>
              <w:t xml:space="preserve">Прибывшим на комиссию необходимо:</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а) направление кадрового подразделения на медицинское освидетельствование;</w:t>
            </w:r>
            <w:r>
              <w:rPr>
                <w:rFonts w:ascii="Arial" w:cs="Arial" w:eastAsia="Arial" w:hAnsi="Arial"/>
                <w:sz w:val="24"/>
                <w:szCs w:val="24"/>
              </w:rPr>
              <w:t xml:space="preserve">б) военный билет (для мужчин), соответствующий условиям поступления на службу в правоохранительные органы КР;</w:t>
            </w:r>
            <w:r>
              <w:rPr>
                <w:rFonts w:ascii="Arial" w:cs="Arial" w:eastAsia="Arial" w:hAnsi="Arial"/>
                <w:sz w:val="24"/>
                <w:szCs w:val="24"/>
              </w:rPr>
              <w:t xml:space="preserve">в) паспорт либо этот же документ в цифровом формате посредством мобильного приложения "Тундук";</w:t>
            </w:r>
            <w:r>
              <w:rPr>
                <w:rFonts w:ascii="Arial" w:cs="Arial" w:eastAsia="Arial" w:hAnsi="Arial"/>
                <w:sz w:val="24"/>
                <w:szCs w:val="24"/>
              </w:rPr>
              <w:t xml:space="preserve">г) справки о том, что кандидат не состоит на учете у терапевта, психиатра и нарколога (по месту прописки).</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медицинское и психодиагностическое освидетельствование.</w:t>
            </w:r>
            <w:r>
              <w:rPr>
                <w:rFonts w:ascii="Arial" w:cs="Arial" w:eastAsia="Arial" w:hAnsi="Arial"/>
                <w:sz w:val="24"/>
                <w:szCs w:val="24"/>
              </w:rPr>
              <w:t xml:space="preserve">4. Получить у медицинского регистратора учреждения справку о годности к службе в органах внутренних дел, к поступлению в учебные заведения МВД КР. </w:t>
            </w: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постановлением Кабинета Министров Кыргызской Республики от 18 февраля 2022 года № 86.</w:t>
            </w:r>
            <w:r>
              <w:rPr>
                <w:rFonts w:ascii="Arial" w:cs="Arial" w:eastAsia="Arial" w:hAnsi="Arial"/>
                <w:sz w:val="24"/>
                <w:szCs w:val="24"/>
              </w:rPr>
              <w:t xml:space="preserve">Прейскурант цен утверждается руководством ГКНБ, МО и МВД КР по согласованию с уполномоченным государственным органом в сфере антимонопольной политики.</w:t>
            </w: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ГКНБ КР, МО КР и МВД КР.</w:t>
            </w:r>
            <w:r>
              <w:rPr>
                <w:rFonts w:ascii="Arial" w:cs="Arial" w:eastAsia="Arial" w:hAnsi="Arial"/>
                <w:sz w:val="24"/>
                <w:szCs w:val="24"/>
              </w:rPr>
              <w:t xml:space="preserve">Медицинское освидетельствование в ОВВК МС УВД Баткенской области проводится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r>
              <w:rPr>
                <w:rFonts w:ascii="Arial" w:cs="Arial" w:eastAsia="Arial" w:hAnsi="Arial"/>
                <w:sz w:val="24"/>
                <w:szCs w:val="24"/>
              </w:rPr>
              <w:t xml:space="preserve">- несоответствия потребителя требованиям пункта 3 настоящего стандарта;</w:t>
            </w: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ГКНБ, МО и МВД КР.</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получателя услуги, адрес проживания, №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ГКНБ, МО и МВД КР.</w:t>
            </w: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9ozxjxafuuhdsd49sed">
      <w:r>
        <w:rPr>
          <w:rFonts w:ascii="Arial" w:cs="Arial" w:eastAsia="Arial" w:hAnsi="Arial"/>
          <w:color w:val="132D3F"/>
          <w:sz w:val="16"/>
          <w:szCs w:val="16"/>
          <w:u w:val="single"/>
        </w:rPr>
        <w:t xml:space="preserve">dalil.kg/document/230048259</w:t>
      </w:r>
    </w:hyperlink>
  </w:p>
  <w:p>
    <w:pPr>
      <w:spacing w:after="0" w:before="40"/>
      <w:jc w:val="center"/>
    </w:pPr>
    <w:hyperlink w:history="1" r:id="rIdo_kkyovuga8xyshnjfwl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p49kfubxctt9dq7cefz" Type="http://schemas.openxmlformats.org/officeDocument/2006/relationships/hyperlink" Target="https://dalil.kg/document/160035#pr1" TargetMode="External"/><Relationship Id="rId84ar1lysu7qn7xgbc78fu" Type="http://schemas.openxmlformats.org/officeDocument/2006/relationships/hyperlink" Target="https://dalil.kg/document/160035" TargetMode="External"/><Relationship Id="rIdweahbgvx47djru6d5dctc" Type="http://schemas.openxmlformats.org/officeDocument/2006/relationships/hyperlink" Target="https://dalil.kg/document/230017484" TargetMode="External"/><Relationship Id="rIdhzfg7zjkqan9jl2v2dewh" Type="http://schemas.openxmlformats.org/officeDocument/2006/relationships/hyperlink" Target="https://dalil.kg/document/23004455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9ozxjxafuuhdsd49sed" Type="http://schemas.openxmlformats.org/officeDocument/2006/relationships/hyperlink" Target="https://dalil.kg/document/230048259" TargetMode="External"/><Relationship Id="rIdo_kkyovuga8xyshnjfwl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2026-09-26T01:38:12.424Z</dcterms:created>
  <dcterms:modified xsi:type="dcterms:W3CDTF">2026-09-26T01:38:12.424Z</dcterms:modified>
</cp:coreProperties>
</file>

<file path=docProps/custom.xml><?xml version="1.0" encoding="utf-8"?>
<Properties xmlns="http://schemas.openxmlformats.org/officeDocument/2006/custom-properties" xmlns:vt="http://schemas.openxmlformats.org/officeDocument/2006/docPropsVTypes"/>
</file>