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689-VIII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от 12 марта 2026 года № 283-VIII «О форме подписного листа для осуществления народной законодательной инициативы в Кыргызской Республике»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jzeio7ob0yi9ct8sh6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народной законодательной инициативе в Кыргызской Республике», </w:t>
      </w:r>
      <w:r>
        <w:rPr>
          <w:rFonts w:ascii="Arial" w:cs="Arial" w:eastAsia="Arial" w:hAnsi="Arial"/>
          <w:sz w:val="24"/>
          <w:szCs w:val="24"/>
        </w:rPr>
        <w:t xml:space="preserve">предусматривающей возможность заполнения подписного листа с использованием электронной подписи,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yq1xsgnrjrpur58qx2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марта 2026 года № 283-VIII «О форме подписного листа для осуществления народной законодательной инициативы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Определить форму </w:t>
      </w:r>
      <w:r>
        <w:rPr>
          <w:rFonts w:ascii="Arial" w:cs="Arial" w:eastAsia="Arial" w:hAnsi="Arial"/>
          <w:sz w:val="24"/>
          <w:szCs w:val="24"/>
        </w:rPr>
        <w:t xml:space="preserve">электронн</w:t>
      </w:r>
      <w:r>
        <w:rPr>
          <w:rFonts w:ascii="Arial" w:cs="Arial" w:eastAsia="Arial" w:hAnsi="Arial"/>
          <w:sz w:val="24"/>
          <w:szCs w:val="24"/>
        </w:rPr>
        <w:t xml:space="preserve">ого </w:t>
      </w:r>
      <w:r>
        <w:rPr>
          <w:rFonts w:ascii="Arial" w:cs="Arial" w:eastAsia="Arial" w:hAnsi="Arial"/>
          <w:sz w:val="24"/>
          <w:szCs w:val="24"/>
        </w:rPr>
        <w:t xml:space="preserve">подписного листа для осуществления народной законодательной инициативы 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Республике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Утвердить Порядок заполнения электронного подписного листа для осуществления народной </w:t>
      </w:r>
      <w:r>
        <w:rPr>
          <w:rFonts w:ascii="Arial" w:cs="Arial" w:eastAsia="Arial" w:hAnsi="Arial"/>
          <w:sz w:val="24"/>
          <w:szCs w:val="24"/>
        </w:rPr>
        <w:t xml:space="preserve">законодательной инициативы в Кыргызской Республике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Граждане вправе выражать свою поддержку предложения о внесении проекта закона в Жогорку Кенеш Кыргызской Республики путем заполнения подписного листа на бумажном носителе или в электронном формате, которые имеют одинаковую юридическую силу.»;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форме подписного листа для осуществления народной законодательной инициативы в Кыргызской Республике (приложение 1), определенной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«опубликованного в газете «        » №        от           20 года (название СМИ, номер и дата выпуска)»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или на Едином портале общественного обсуждения проектов нормативных правовых актов Кыргызской Республики (дата      ,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проекта </w:t>
      </w:r>
      <w:r>
        <w:rPr>
          <w:rFonts w:ascii="Arial" w:cs="Arial" w:eastAsia="Arial" w:hAnsi="Arial"/>
          <w:sz w:val="24"/>
          <w:szCs w:val="24"/>
        </w:rPr>
        <w:t xml:space="preserve">)»;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viipt7wix4yytrhsj8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подписного листа для осуществления народной законодательной инициативы, заверения подписи члена инициативной группы, удостоверившего подписи граждан на подписном листе (приложение 2),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подписной лист подписывает гражданин с инвалидностью, который в силу физических недостатков не имеет возможности использовать собственноручную подпись, допускается проставление подписи за него иным лицом в присутствии гражданина, за которого проставляется подпись, и в присутствии нотариуса либо использование факсимильной подписи, подлинность которой удостоверяется в соответствии с </w:t>
      </w:r>
      <w:hyperlink w:history="1" r:id="rIdwroj_wmt3g_i5vhbpu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https://kenesh.kg/ru/law-activity/resolutions/8070 от 6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 ПОДПИСНОЙ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8"/>
        <w:gridCol w:w="3050"/>
        <w:gridCol w:w="3050"/>
      </w:tblGrid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регистрации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инициативной группы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выдавшего свидетельство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регистрации</w:t>
            </w:r>
          </w:p>
        </w:tc>
      </w:tr>
      <w:tr>
        <w:tc>
          <w:tcPr>
            <w:tcW w:type="dxa" w:w="4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автоматически)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                    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автоматически)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автоматически)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(Ф.И.О. – формируется автоматически) </w:t>
      </w: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Республики, авторизованный на Едином портале общественного обсуждения проектов нормативных правовых актов Кыргызской Республики посредством Единой системы идентификации, ознакомившись с текстом проекта закона (в случае внесения проекта закона о назначении референдума – с текстом проекта закона о назначении референдума и текстом проекта вопроса, выносимого на референдум), подтверждаю поддержку внесения проекта закона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проекта закона)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(формируется автоматически)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внесения проекта закона о назначении референдума– текст проекта вопроса, выносимого на референдум)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опубликованного в газете «_______» № _____ от ______ 20___ года (название СМИ, номер и дата выпуска) или на Едином портале общественного обсуждения проектов нормативных правовых актов Кыргызской Республики (дата _____, ID проекта______), поддерживаю его внесение в Жогорку Кенеш Кыргызской Республики (формируется автоматически).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1242"/>
        <w:gridCol w:w="1421"/>
        <w:gridCol w:w="1454"/>
        <w:gridCol w:w="2304"/>
        <w:gridCol w:w="1552"/>
        <w:gridCol w:w="997"/>
        <w:gridCol w:w="817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имя, отчество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Автоматически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рождения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Автома тически)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(область/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город)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                                                                     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(формируется автоматически)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 подпись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(хеш- 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значение)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внесения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 </w:t>
            </w:r>
          </w:p>
        </w:tc>
        <w:tc>
          <w:tcPr>
            <w:tcW w:type="dxa" w:w="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отзыве подписи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(дата,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время)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заполнения электронного подписного листа для осуществления народной законодательной инициативы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заполнения электронного подписного листа для осуществления народной законодательной инициативы в Кыргызской Республике(далее – Порядок)устанавливает процедуру формирования и заполнения электронного подписного листа в целях реализации права народной законодательной инициативы граждан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регистрации инициативной группы на Едином портале общественного обсуждения проектов нормативных правовых актовКыргызской Республики (далее – Единый портал) автоматически формируется электронный подписной лист.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Подписание электронного подписного листа осуществляется гражданами Кыргызской Республики посредством авторизации в Единой системе идентификации (далее – ЕСИ). Дополнительное подтверждение личности не требуется.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выражения поддержки предложения о внесении проекта закона в Жогорку Кенеш Кыргызской Республики принадлежит гражданину Кыргызской Республики, обладающему избирательным правом.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проекта закона размещается на официальном сайте Министерства юстиции Кыргызской Республики, а также на Едином портале или в одном из республиканских печатных изданий и считается доведенным до сведения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Гражданин выражает поддержку проекта закона индивидуально путем совершения действия в электронной форме.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Гражданин имеет право выразить поддержку предложения о внесении проекта закона в Жогорку Кенеш Кыргызской Республики только один раз. Информационная система Единого портала обеспечивает автоматическую проверку уникальности подписи.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Заполнение электронного подписного листа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электронном подписном листе указываются номер свидетельства о регистрации инициативной группы, дата регистрации инициативной группы, наименование органа, выдавшего свидетельство о регистрации, наименование проекта закона (в случае внесения проекта закона о назначении референдума – наименование проекта закона о назначении референдума и текст проекта вопроса, выносимого на референдум).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выражения поддержки предложения гражданин: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входит на Единый портал;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выбирает проект закона, в отношении которого осуществляется сбор подписей;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открывает страницу электронного подписного листа, путем нажатия функциональной кнопки «Поддержать», после программа автоматически перенаправляет его на страницу авторизации в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проходит авторизацию в ЕСИ с использованием способов цифровой аутентификации, предусмотренных Положением о Единой системе идентификации Кыргызской Республики, утвержденным </w:t>
      </w:r>
      <w:hyperlink w:history="1" r:id="rIdtgm55eu0uzew2i9ou0w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2026 года № 173 «Об утверждении Положения о Единой системе идентификации Кыргызской Республики и Требований к 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 успешной авторизации в ЕСИ программа автоматически возвращает его на Единый портал, где гражданин заполняет графу «Адрес места жительства (область/ город)» и подтверждает выражение поддержки посредством электронной подписи путем ввода одноразового кода подтверждения, направленного на адрес электронной почты (или номер мобильного устройства гражданина), и нажатия функциональной кнопки «Подтвердить».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в электронном подписном листе автоматически формируется запись о выражении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выражении поддержки в электронном подписном листе автоматически фиксируются: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свидетельства о регистрации инициативной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 регистрации инициативной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органа, выдавшего свидетельство о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проекта закона (в случае внесения проекта закона о назначении референдума – наименование проекта закона о назначении референдума и текст проекта вопроса, выносимого на референдум);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реквизиты печатого издания или Единого портала, где опубликован проект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-фамилия, имя, отчество (при наличии) гражданина, его дата рождения и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-хеш-значение электронной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 и время внесения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Каждому электронному подписному листу автоматически присваивается порядковый номер.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Гражданин, выразивший поддержку предложения, вправе до истечения срока сбора подписей, установленного в соответствии с частью 1 </w:t>
      </w:r>
      <w:hyperlink w:history="1" r:id="rIdjuvtnc-bhmwbhugfmuq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народной законодательной инициативе в Кыргызской Республики», отозвать свою подпись путем совершения следующих действий: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входит на Единый портал;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проходит авторизацию в ЕСИ в порядке, предусмотренном подпунктом 4 пункта 9 настоящего Порядка, после программа автоматически возвращает его на Единый портал;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переходит на страницу соответствующего проекта закона либо в раздел, содержащий сведения о ранее выраженной поддержке (личный кабинет);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подтверждает отзыв поддержки предложения посредством электронной подписи путем ввода одноразового кода подтверждения, направленного на адрес электронной почты(или номер мобильного устройства гражданина), и нажатия функциональной кнопки «Подтвердить».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в электронном подписном листе автоматически формируется запись об отзыве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отзыве подписи в графе «Сведения об отзыве подписи» присваивается статус «Отозвана», а также автоматически фиксируются дата и время отзыва.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сохраняется в системе и не подлежит удалению.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Граждане, подписавшиеся в поддержку предложения о внесении проекта закона в Жогорку Кенеш Кыргызской Республики, имеют право до сдачи подписных листов отозвать свои подписи в подписных листах путем подачи письменного заявления (на бумажном носителе) в инициативную группу согласно части 5 </w:t>
      </w:r>
      <w:hyperlink w:history="1" r:id="rId9oqjv6cpafmkkabfuwa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народной законодательной инициативе 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3.Завершение формирования электронного подписного листа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окончании срока сбора подписей на Едином портале автоматически формируется итоговый реестр электронных подписных 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Едином портале для общего доступа отображается общее количество подписей.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Персональные сведения граждан, выразивших поддержку предложение о внесении проекта закона в Жогорку Кенеш Кыргызской Республики, отображенных в итоговом реестре доступны только председателю инициативной группы.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распространение персональных данных граждан председатель и члены инициативной группы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Подсчет общего количества подписей осуществляется автоматически посредством функциональных возможностей Единого портала. При подсчете общего количества подписей граждан учитываются как подписи, содержащиеся в электронном подписном листе, так и подписи, содержащиеся в подписных листах на бумажном носителе.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Гражданин, выразивший поддержку предложения о внесении проекта закона в электронной форме через Единый портал, не вправе повторно подписывать подписной лист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выявления факта выражения поддержки одним и тем же гражданином одновременно в электронной форме и на бумажном носителе учитывается только одна подпись, достоверность которой определяется председателем инициативной группы.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случаев дублирования подписей осуществляется председателем инициативной группы на основе сопоставления данных электронного подписного листа и подписных листов на бумажном носителе.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Электронный подписной лист хранится в информационной системе Единого портала.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граждан по выражению поддержки проекта закона в Едином портале посредством ЕСИ признаются юридически значимыми и приравниваются к собственноручной подписи согласно законодательству Кыргызской Республики об электронной подписи.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hg4r94vdpmxt_y91u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dalil.kg/document/230048264</w:t>
      </w:r>
    </w:hyperlink>
  </w:p>
  <w:p>
    <w:pPr>
      <w:spacing w:after="0" w:before="40"/>
      <w:jc w:val="center"/>
    </w:pPr>
    <w:hyperlink w:history="1" r:id="rId7ibllml6cxceucw6_jx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zeio7ob0yi9ct8sh6vi" Type="http://schemas.openxmlformats.org/officeDocument/2006/relationships/hyperlink" Target="https://dalil.kg/document/203452#st_11" TargetMode="External"/><Relationship Id="rIdpyq1xsgnrjrpur58qx2v_" Type="http://schemas.openxmlformats.org/officeDocument/2006/relationships/hyperlink" Target="https://dalil.kg/document/230044998" TargetMode="External"/><Relationship Id="rIdrviipt7wix4yytrhsj85r" Type="http://schemas.openxmlformats.org/officeDocument/2006/relationships/hyperlink" Target="https://dalil.kg/document/71706" TargetMode="External"/><Relationship Id="rIdwroj_wmt3g_i5vhbpufyk" Type="http://schemas.openxmlformats.org/officeDocument/2006/relationships/hyperlink" Target="https://dalil.kg/document/78" TargetMode="External"/><Relationship Id="rIdtgm55eu0uzew2i9ou0w6i" Type="http://schemas.openxmlformats.org/officeDocument/2006/relationships/hyperlink" Target="https://dalil.kg/document/230042943" TargetMode="External"/><Relationship Id="rIdjuvtnc-bhmwbhugfmuqx0" Type="http://schemas.openxmlformats.org/officeDocument/2006/relationships/hyperlink" Target="https://dalil.kg/document/203452#st_11" TargetMode="External"/><Relationship Id="rId9oqjv6cpafmkkabfuwabz" Type="http://schemas.openxmlformats.org/officeDocument/2006/relationships/hyperlink" Target="https://dalil.kg/document/203452#st_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hg4r94vdpmxt_y91upe" Type="http://schemas.openxmlformats.org/officeDocument/2006/relationships/hyperlink" Target="https://dalil.kg/document/230048264" TargetMode="External"/><Relationship Id="rId7ibllml6cxceucw6_jx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2026-09-25T22:14:42.339Z</dcterms:created>
  <dcterms:modified xsi:type="dcterms:W3CDTF">2026-09-25T22:14:42.339Z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