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БИШКЕКСКОГО ГОРОДСКОГО КЕНЕША</w:t>
      </w:r>
    </w:p>
    <w:p>
      <w:pPr>
        <w:spacing w:after="12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30 июня 2026 года № 97</w:t>
      </w:r>
    </w:p>
    <w:p>
      <w:pPr>
        <w:spacing w:after="240" w:before="200"/>
        <w:jc w:val="center"/>
      </w:pPr>
      <w:r>
        <w:rPr>
          <w:rFonts w:ascii="Arial" w:cs="Arial" w:eastAsia="Arial" w:hAnsi="Arial"/>
          <w:b/>
          <w:bCs/>
          <w:sz w:val="28"/>
          <w:szCs w:val="28"/>
        </w:rPr>
        <w:t xml:space="preserve">О внесении изменения в постановление Бишкекского городского кенеша "Об избрании заместителей председателя Бишкекского городского кенеша" от 2 декабря 2024 года № 3</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Руководствуясь законами Кыргызской Республики "</w:t>
      </w:r>
      <w:hyperlink w:history="1" r:id="rIdxz6gr_odhrz0lypyujfo3">
        <w:r>
          <w:rPr>
            <w:rFonts w:ascii="Arial" w:cs="Arial" w:eastAsia="Arial" w:hAnsi="Arial"/>
            <w:color w:val="1D4ED8"/>
            <w:sz w:val="24"/>
            <w:szCs w:val="24"/>
            <w:u w:val="single"/>
          </w:rPr>
          <w:t xml:space="preserve">О местной государственной администрации и органах местного самоуправления</w:t>
        </w:r>
      </w:hyperlink>
      <w:r>
        <w:rPr>
          <w:rFonts w:ascii="Arial" w:cs="Arial" w:eastAsia="Arial" w:hAnsi="Arial"/>
          <w:sz w:val="24"/>
          <w:szCs w:val="24"/>
        </w:rPr>
        <w:t xml:space="preserve">", "</w:t>
      </w:r>
      <w:hyperlink w:history="1" r:id="rIdbiovltcn4kd7jh4lrdvv8">
        <w:r>
          <w:rPr>
            <w:rFonts w:ascii="Arial" w:cs="Arial" w:eastAsia="Arial" w:hAnsi="Arial"/>
            <w:color w:val="1D4ED8"/>
            <w:sz w:val="24"/>
            <w:szCs w:val="24"/>
            <w:u w:val="single"/>
          </w:rPr>
          <w:t xml:space="preserve">О статусе столицы</w:t>
        </w:r>
      </w:hyperlink>
      <w:r>
        <w:rPr>
          <w:rFonts w:ascii="Arial" w:cs="Arial" w:eastAsia="Arial" w:hAnsi="Arial"/>
          <w:sz w:val="24"/>
          <w:szCs w:val="24"/>
        </w:rPr>
        <w:t xml:space="preserve">", </w:t>
      </w:r>
      <w:hyperlink w:history="1" r:id="rIddrmw2out_bzcavgjgsqzi">
        <w:r>
          <w:rPr>
            <w:rFonts w:ascii="Arial" w:cs="Arial" w:eastAsia="Arial" w:hAnsi="Arial"/>
            <w:color w:val="1D4ED8"/>
            <w:sz w:val="24"/>
            <w:szCs w:val="24"/>
            <w:u w:val="single"/>
          </w:rPr>
          <w:t xml:space="preserve">Регламентом</w:t>
        </w:r>
      </w:hyperlink>
      <w:r>
        <w:rPr>
          <w:rFonts w:ascii="Arial" w:cs="Arial" w:eastAsia="Arial" w:hAnsi="Arial"/>
          <w:sz w:val="24"/>
          <w:szCs w:val="24"/>
        </w:rPr>
        <w:t xml:space="preserve"> Бишкекского городского кенеша, на основании предложения председателя Бишкекского городского кенеша от 29 июня 2026 года № 02/538, письма фракции "Ынтымак" Бишкекского городского кенеша от 22 июня 2026 года № 166-фы, заявления Бектемирова Дүйшөнбека Бектемировича, сделанного на XIV сессии Бишкекского городского кенеша XXIX созыва 30 июня 2026 года, протокола счетной комиссии XIV сессии Бишкекского городского кенеша XXIX созыва от 30 июня 2026 года № 3 "О результатах тайного голосования по вопросу об избрании заместителя председателя Бишкекского городского кенеша", Бишкекский городской кенеш</w:t>
      </w:r>
    </w:p>
    <w:p>
      <w:pPr>
        <w:spacing w:after="120"/>
        <w:jc w:val="center"/>
      </w:pPr>
      <w:r>
        <w:rPr>
          <w:rFonts w:ascii="Arial" w:cs="Arial" w:eastAsia="Arial" w:hAnsi="Arial"/>
          <w:sz w:val="24"/>
          <w:szCs w:val="24"/>
        </w:rPr>
        <w:t xml:space="preserve">ПОСТАНОВЛЯЕТ:</w:t>
      </w:r>
    </w:p>
    <w:p>
      <w:pPr>
        <w:spacing w:after="120"/>
        <w:ind w:firstLine="567"/>
        <w:jc w:val="both"/>
      </w:pPr>
      <w:r>
        <w:rPr>
          <w:rFonts w:ascii="Arial" w:cs="Arial" w:eastAsia="Arial" w:hAnsi="Arial"/>
          <w:sz w:val="24"/>
          <w:szCs w:val="24"/>
        </w:rPr>
        <w:t xml:space="preserve">1. Досрочно прекратить полномочия заместителя председателя Бишкекского городского кенеша Бектемирова Дүйшөнбека Бектемировича на основании его заявления о досрочном сложении полномочий.</w:t>
      </w:r>
    </w:p>
    <w:p>
      <w:pPr>
        <w:spacing w:after="120"/>
        <w:ind w:firstLine="567"/>
        <w:jc w:val="both"/>
      </w:pPr>
      <w:r>
        <w:rPr>
          <w:rFonts w:ascii="Arial" w:cs="Arial" w:eastAsia="Arial" w:hAnsi="Arial"/>
          <w:sz w:val="24"/>
          <w:szCs w:val="24"/>
        </w:rPr>
        <w:t xml:space="preserve">2. Утвердить протокол счетной комиссии ХIV сессии Бишкекского городского кенеша XXIX созыва от 30 июня 2026 года № 3 "О результатах тайного голосования по вопросу о выборах заместителя председателя Бишкекского городского кенеша".</w:t>
      </w:r>
    </w:p>
    <w:p>
      <w:pPr>
        <w:spacing w:after="120"/>
        <w:ind w:firstLine="567"/>
        <w:jc w:val="both"/>
      </w:pPr>
      <w:r>
        <w:rPr>
          <w:rFonts w:ascii="Arial" w:cs="Arial" w:eastAsia="Arial" w:hAnsi="Arial"/>
          <w:sz w:val="24"/>
          <w:szCs w:val="24"/>
        </w:rPr>
        <w:t xml:space="preserve">3. Внести в </w:t>
      </w:r>
      <w:hyperlink w:history="1" r:id="rIdvd4vrclpjovrzxfkq3uv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Бишкекского городского кенеша от 2 декабря 2024 года № 3 "Об избрании заместителей председателя Бишкекского городского кенеша" следующее изменение: в пункте 2 слова "Бектемирова Дүйшөнбека Бектемировича" заменить словами "Шананова Алмаза Абылкасымовича".</w:t>
      </w:r>
    </w:p>
    <w:p>
      <w:pPr>
        <w:spacing w:after="120"/>
        <w:ind w:firstLine="567"/>
        <w:jc w:val="both"/>
      </w:pPr>
      <w:r>
        <w:rPr>
          <w:rFonts w:ascii="Arial" w:cs="Arial" w:eastAsia="Arial" w:hAnsi="Arial"/>
          <w:sz w:val="24"/>
          <w:szCs w:val="24"/>
        </w:rPr>
        <w:t xml:space="preserve">4.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120"/>
        <w:ind w:firstLine="567"/>
        <w:jc w:val="both"/>
      </w:pPr>
      <w:r>
        <w:rPr>
          <w:rFonts w:ascii="Arial" w:cs="Arial" w:eastAsia="Arial" w:hAnsi="Arial"/>
          <w:sz w:val="24"/>
          <w:szCs w:val="24"/>
        </w:rPr>
        <w:t xml:space="preserve">5. Контроль за исполнением настоящего постановления оставляю за собой.</w:t>
      </w:r>
    </w:p>
    <w:p>
      <w:pPr>
        <w:spacing w:after="120"/>
        <w:ind w:firstLine="567"/>
        <w:jc w:val="both"/>
      </w:pPr>
      <w:r>
        <w:rPr>
          <w:rFonts w:ascii="Arial" w:cs="Arial" w:eastAsia="Arial" w:hAnsi="Arial"/>
          <w:sz w:val="24"/>
          <w:szCs w:val="24"/>
        </w:rPr>
        <w:t xml:space="preserve">6. Настоящее постановление вступает в силу со дня официального опубликования.</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Б. Усеналиев</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oyi23w7pyic0u7hslnrz">
      <w:r>
        <w:rPr>
          <w:rFonts w:ascii="Arial" w:cs="Arial" w:eastAsia="Arial" w:hAnsi="Arial"/>
          <w:color w:val="132D3F"/>
          <w:sz w:val="16"/>
          <w:szCs w:val="16"/>
          <w:u w:val="single"/>
        </w:rPr>
        <w:t xml:space="preserve">dalil.kg/document/230048391</w:t>
      </w:r>
    </w:hyperlink>
  </w:p>
  <w:p>
    <w:pPr>
      <w:spacing w:after="0" w:before="40"/>
      <w:jc w:val="center"/>
    </w:pPr>
    <w:hyperlink w:history="1" r:id="rIdnx19vm4vwy9ojmmmhjzv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z6gr_odhrz0lypyujfo3" Type="http://schemas.openxmlformats.org/officeDocument/2006/relationships/hyperlink" Target="https://dalil.kg/document/112302" TargetMode="External"/><Relationship Id="rIdbiovltcn4kd7jh4lrdvv8" Type="http://schemas.openxmlformats.org/officeDocument/2006/relationships/hyperlink" Target="https://dalil.kg/document/205092" TargetMode="External"/><Relationship Id="rIddrmw2out_bzcavgjgsqzi" Type="http://schemas.openxmlformats.org/officeDocument/2006/relationships/hyperlink" Target="https://dalil.kg/document/204902" TargetMode="External"/><Relationship Id="rIdvd4vrclpjovrzxfkq3uvi" Type="http://schemas.openxmlformats.org/officeDocument/2006/relationships/hyperlink" Target="https://dalil.kg/document/230018794"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oyi23w7pyic0u7hslnrz" Type="http://schemas.openxmlformats.org/officeDocument/2006/relationships/hyperlink" Target="https://dalil.kg/document/230048391" TargetMode="External"/><Relationship Id="rIdnx19vm4vwy9ojmmmhjzv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2026-09-25T19:42:58.252Z</dcterms:created>
  <dcterms:modified xsi:type="dcterms:W3CDTF">2026-09-25T19:42:58.252Z</dcterms:modified>
</cp:coreProperties>
</file>

<file path=docProps/custom.xml><?xml version="1.0" encoding="utf-8"?>
<Properties xmlns="http://schemas.openxmlformats.org/officeDocument/2006/custom-properties" xmlns:vt="http://schemas.openxmlformats.org/officeDocument/2006/docPropsVTypes"/>
</file>