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Порядка предоставления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поручительства субъектам национальной экономики»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от 23 сентября 2025 года № 605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olrub51yzozhl_nquv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q-hq-eejzb2ruu3yay3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ihagm6jfqonw2lnzo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-ea7l5aaxjio3wlg-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предоставления поручительства субъектам национальной экономики» от 23 сентября 2025 года № 605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Поручительство предоставляется юридическим лицам – резидентам Кыргызской Республики по решению Кабинета Министров по согласованию с профильным комитетом Жогорку Кенеша Кыргызской Республики в целях оказания государственной поддержки для обеспечения исполнения обязательств субъектов национальной экономики (далее – субъекты) по кредитному договору, договору финансовой аренды (лизинга), банковской гарантии или договору (соглашению) подряда.»;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Поручительство предоставляется для обеспечения обязательств полностью или в части, не покрывающейся залоговым обеспечением по кредитному договору, договору финансовой аренды (лизинга), банковской гарантии или договору (соглашению) подряда.»;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поручительства не может превышать 80 процентов от общей суммы обязательств субъекта по кредиту, лизингу, банковской гарантии или договору (соглашению) подряда, включая основную сумму долга, начисленные проценты и иные платежи, предусмотренные договором, заключенным между кредитором и субъектом.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предоставление поручительства в размере 100 процентов от общей суммы обязательств по кредиту, лизингу, банковской гарантии, договору (соглашению) подряда, включая основную сумму долга, начисленные проценты и иные платежи, предусмотренные договором, заключенным между кредитором и субъектом, в отношении: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государственных и муниципальных органов, предприятий и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субъектов, в уставном капитале которых 50 и более процентов доли участия принадлежат государству;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субъектов независимо от их организационно-правовых форм и форм собственности при реализации проектов,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</w:t>
      </w:r>
      <w:r>
        <w:rPr>
          <w:rFonts w:ascii="Arial" w:cs="Arial" w:eastAsia="Arial" w:hAnsi="Arial"/>
          <w:sz w:val="24"/>
          <w:szCs w:val="24"/>
        </w:rPr>
        <w:t xml:space="preserve"> и проектов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значения.»;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5, 21, 23</w:t>
      </w:r>
      <w:r>
        <w:rPr>
          <w:rFonts w:ascii="Arial" w:cs="Arial" w:eastAsia="Arial" w:hAnsi="Arial"/>
          <w:sz w:val="24"/>
          <w:szCs w:val="24"/>
        </w:rPr>
        <w:t xml:space="preserve">слова «кредитором и субъектом» </w:t>
      </w:r>
      <w:r>
        <w:rPr>
          <w:rFonts w:ascii="Arial" w:cs="Arial" w:eastAsia="Arial" w:hAnsi="Arial"/>
          <w:sz w:val="24"/>
          <w:szCs w:val="24"/>
        </w:rPr>
        <w:t xml:space="preserve">заменить</w:t>
      </w:r>
      <w:r>
        <w:rPr>
          <w:rFonts w:ascii="Arial" w:cs="Arial" w:eastAsia="Arial" w:hAnsi="Arial"/>
          <w:sz w:val="24"/>
          <w:szCs w:val="24"/>
        </w:rPr>
        <w:t xml:space="preserve"> словами «кредитором</w:t>
      </w:r>
      <w:r>
        <w:rPr>
          <w:rFonts w:ascii="Arial" w:cs="Arial" w:eastAsia="Arial" w:hAnsi="Arial"/>
          <w:sz w:val="24"/>
          <w:szCs w:val="24"/>
        </w:rPr>
        <w:t xml:space="preserve">и/или контрагентом,</w:t>
      </w:r>
      <w:r>
        <w:rPr>
          <w:rFonts w:ascii="Arial" w:cs="Arial" w:eastAsia="Arial" w:hAnsi="Arial"/>
          <w:sz w:val="24"/>
          <w:szCs w:val="24"/>
        </w:rPr>
        <w:t xml:space="preserve">и субъектом»;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дополнить подпунктами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основной договор – кредитный договор, договор финансовой аренды (лизинга), договор о выдаче банковской гарантии, договор (соглашение) подряда;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контрагент – лицо, являющееся стороной основного договора, в пользу которого обеспечивается исполнение обязательств субъекта по договору (соглашению) подряда. Под контрагентом понимается подрядчик, перед которым обеспечивается исполнение обязательств субъекта-заказчика.»;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5 пункта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проект кредитного договора и/или решение кредитного комитета, отражающие условия предоставления кредита, проект договора финансовой аренды (лизинга), проект договора о выдаче банковской гарантии, проект договора (соглашения) подряда;»;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«кредитора» дополнить словами «и/или контрагента»;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слова «кредитором» дополнить словами «и/или поручителем»;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14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описание и цель обязательства (кредитный договор, договор финансовой аренды (лизинга), банковская гарантия или договор (соглашение) подряда);»;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4 пункта 15</w:t>
      </w:r>
      <w:r>
        <w:rPr>
          <w:rFonts w:ascii="Arial" w:cs="Arial" w:eastAsia="Arial" w:hAnsi="Arial"/>
          <w:sz w:val="24"/>
          <w:szCs w:val="24"/>
        </w:rPr>
        <w:t xml:space="preserve">слова</w:t>
      </w:r>
      <w:r>
        <w:rPr>
          <w:rFonts w:ascii="Arial" w:cs="Arial" w:eastAsia="Arial" w:hAnsi="Arial"/>
          <w:sz w:val="24"/>
          <w:szCs w:val="24"/>
        </w:rPr>
        <w:t xml:space="preserve">«перечень национальных инвестиционных проектов»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«перечень национальных инвестиционных проектов и </w:t>
      </w:r>
      <w:r>
        <w:rPr>
          <w:rFonts w:ascii="Arial" w:cs="Arial" w:eastAsia="Arial" w:hAnsi="Arial"/>
          <w:sz w:val="24"/>
          <w:szCs w:val="24"/>
        </w:rPr>
        <w:t xml:space="preserve">проектов государственного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17 слова «Кредитор или субъект» заменить словами «Кредитор, контрагент или субъект»;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Поручительство предоставляется после получения поручителем: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заключения кредитора о выдаче кредита, лизинга и/или банковской гарантии по итогам анализа платежеспособности субъекта и заверенной копии подписанного договора. Решение о предоставлении поручительства принимается после проведения анализа кредитного риска, подтверждения платежеспособности, проведенных кредитором и подтвержденных поручителем на основании методики оценки кредитных рисков, только после получения письменного обращения кредитора;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и/или решения уполномоченного органа управления контрагента по договору (соглашению) подряда.»;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«Поручитель несет солидарную ответственность перед кредитором и/или контрагентом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случае если он является залогодержателем первой очереди в отношении имущества субъекта и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или третьих лиц, включая имущество, которое будет создано или приобретено в будущем, в том числе объекты, реализуемые с использованием финансирования по договору, заключенному между кредитором и/или контрагентом, и субъектом, при условии, что стоимость такого обеспечения полностью покрывает сумму обязательств поручителя. В иных случаях ответственность поручителя является субсидиарной.»;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После ввода в эксплуатацию объектов, реализуемых с использованием финансирования по договору, заключенному между кредитором и/или контрагентом, и субъектом, а также принятия кредитором и/или контрагентом результатов финансирования в качестве обеспечения по указанному договору кредитор и/или контрагент обязаны освободить поручителя от обязательств по договору поручительства, если принятое обеспечение покрывает остаток обязательств субъекта по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кредитор и/или контрагент принимают решение о сохранении поручительства после принятия обеспечения, включая объекты финансирования, иное имущество субъекта или третьих лиц, покрывающее остаток обязательств субъекта по договору, заключенному между кредитором и/или контрагентом, и субъектом на момент принятия такого обеспечения, с кредитора и/или контрагента взимается ежегодная комиссия в соответствии с пунктом 20 настоящего Порядка.»;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Если средства финансирования были освоены субъектом не полностью либо объем обязательств по основному договору был уменьшен, сумма поручительства уменьшается в соответствии с дополнительным соглашением о внесении изменений (дополнений) в основной договор путем заключения дополнительного соглашения к договору поручительства. В данном случае выплаченная разовая комиссия полностью или частично возврату не подлежит.»;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внесения кредитором и/или контрагентом изменений, влекущих увеличение ответственности или иные неблагоприятные последствия для поручителя, а также при внесении иных изменений в договор, заключенный между кредитором и/или контрагентом, и субъектом без согласия поручителя, поручитель вправе потребовать уплаты штрафа в размере 5 процентов от общей суммы поручительства.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уведомления от поручителя кредитор и/или контрагент обязаны произвести оплату суммы штрафа, указанной в уведомлении.»;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26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этом поручитель исполняет обязательства в соответствии с утвержденным графиком между кредитором и/или контрагентом, и субъектом, осуществляя платежи по итогам соответствующего отчетного периода в конце отчетного года.»;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28 после слова «кредитором» дополнить словами «и/или контрагентом»;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29, 32, 46, 47 после слова «кредитор» дополнить словами «и/или контрагент»;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30, 31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В случае если задержка в предоставлении финансирования, а также иные действия или бездействие кредитора и/или контрагента, выражающиеся в нарушении условий договора, в том числе сроков перечисления средств, отказе от исполнения обязательств без законных оснований либо иных нарушениях, допущенных по их инициативе, повлекут негативные последствия для реализации проекта и ухудшат финансовое состояние субъекта, включая наступление его неплатежеспособности, при условии надлежащего исполнения субъектом всех договорных обязательств кредитор и/или контрагент утрачивают право предъявлять требования к поручителю по исполнению обеспеченных обязательств.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кредитора и/или контрагента от признания своей ответственности в досудебном порядке разрешение спора осуществляется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Обязанность поручителя, указанная в пункте 29 настоящего Порядка, возникает после предоставления кредитором и/или контрагентом заверенных документов, подтверждающих объем неисполненных обязательств субъекта по основному договору, а также иных документов, предусмотренных договором поручительства.»;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33 после слова «кредитором» дополнить словами «и/или контрагентом»;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После исполнения поручителем обязательств субъекта (частично или в полном объеме) к поручителю переходят все права кредитора и/или контрагента в объеме исполненных обязательств. При этом кредитор и/или контрагент обязаны в трехдневный срок со дня исполнения обязательств поручителем передать ему все документы, удостоверяющие право требования к субъекту-должнику. В случае несвоевременного предоставления указанных документов кредитор и/или контрагент несут ответственность в соответствии с условиями договора поручительства и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средств, выплаченных поручителем в рамках исполнения обязательств по договору поручительства, осуществляется субъектом на условиях, аналогичных условиям кредитного договора (сроки, процентная ставка, неустойки и другие), и начисляется до полного погашения задолженности перед поручителем.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Начисленные проценты, неустойки за счет выплаченных поручителем кредитору и/или контрагенту средств перечисляются на расчетный счет поручителя.»;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45 после слова «кредитору» дополнить словами «и/или контрагенту».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распространяется на правоотношения, связанные с договорами поручительства, заключенными на основании решений Кабинета Министров Кыргызской Республики о предоставлении поручительства в целях реализации национальных инвестиционных проектов и проектов государственного значения Кыргызской Республики, принятыми до вступления в силу настоящего постановления, если такие договоры поручительства обеспечивают исполнение обязательств по договорам (соглашениям) подряда.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июля 2026 года № 52 (3812).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6ptioezwb7ndiqkt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dalil.kg/document/230048991</w:t>
      </w:r>
    </w:hyperlink>
  </w:p>
  <w:p>
    <w:pPr>
      <w:spacing w:after="0" w:before="40"/>
      <w:jc w:val="center"/>
    </w:pPr>
    <w:hyperlink w:history="1" r:id="rIdgnetqgz3rjkkzwvq_t3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rub51yzozhl_nquvvna" Type="http://schemas.openxmlformats.org/officeDocument/2006/relationships/hyperlink" Target="https://dalil.kg/document/111338#st_631" TargetMode="External"/><Relationship Id="rIdq-hq-eejzb2ruu3yay36u" Type="http://schemas.openxmlformats.org/officeDocument/2006/relationships/hyperlink" Target="https://dalil.kg/document/112301#st_13" TargetMode="External"/><Relationship Id="rIdxeihagm6jfqonw2lnzo4u" Type="http://schemas.openxmlformats.org/officeDocument/2006/relationships/hyperlink" Target="https://dalil.kg/document/112301#st_17" TargetMode="External"/><Relationship Id="rId4-ea7l5aaxjio3wlg-jgy" Type="http://schemas.openxmlformats.org/officeDocument/2006/relationships/hyperlink" Target="https://dalil.kg/document/2300315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6ptioezwb7ndiqktyro" Type="http://schemas.openxmlformats.org/officeDocument/2006/relationships/hyperlink" Target="https://dalil.kg/document/230048991" TargetMode="External"/><Relationship Id="rIdgnetqgz3rjkkzwvq_t3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2026-09-24T03:43:10.988Z</dcterms:created>
  <dcterms:modified xsi:type="dcterms:W3CDTF">2026-09-24T03:43:10.988Z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