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МИН-БУЛАКСКОГО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внеочередной сессии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Мин-Булакского айылного аймака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июля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136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увеличении доходной и расходной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части бюджета Мин-Булак айыл окмоту на 2026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ст.34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№123 от 20 октября 2021 года, заслушав информацию главного специалиста по доходам Мин-Булак айыл окмоту Ягуза М.И. об увеличении доходной и расходной части бюджета Мин-Булак айыл окмоту на 2026 год, согласно заключения постоянной комиссии айылного кенеша по бюджету, финансам, инвестициям и грантовым проектам от 24 июня 2026 года сессия кенеш Мин-Булакского айылного аймака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</w:t>
      </w:r>
      <w:r>
        <w:rPr>
          <w:rFonts w:ascii="Arial" w:cs="Arial" w:eastAsia="Arial" w:hAnsi="Arial"/>
          <w:sz w:val="24"/>
          <w:szCs w:val="24"/>
        </w:rPr>
        <w:t xml:space="preserve">Увеличить доходную часть бюджета по статье 14152100 Плата за аренду земли в населенных пунктах на – 1100,0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</w:t>
      </w:r>
      <w:r>
        <w:rPr>
          <w:rFonts w:ascii="Arial" w:cs="Arial" w:eastAsia="Arial" w:hAnsi="Arial"/>
          <w:sz w:val="24"/>
          <w:szCs w:val="24"/>
        </w:rPr>
        <w:t xml:space="preserve">Исключить из статьи доходов 14234900 Плата за неклассифицированные услуги по регистрации, выдаче справок, удостоверение и другие - 100,0 т.сом (Доход за захоранение усобших, включен в бюджет муниципального предприятия “Таза Булак”) и установить годовую сумму плана - 0.0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</w:t>
      </w:r>
      <w:r>
        <w:rPr>
          <w:rFonts w:ascii="Arial" w:cs="Arial" w:eastAsia="Arial" w:hAnsi="Arial"/>
          <w:sz w:val="24"/>
          <w:szCs w:val="24"/>
        </w:rPr>
        <w:t xml:space="preserve">Увеличить расходную часть: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раздел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сумма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70629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1100,0 т.сом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</w:t>
      </w:r>
      <w:r>
        <w:rPr>
          <w:rFonts w:ascii="Arial" w:cs="Arial" w:eastAsia="Arial" w:hAnsi="Arial"/>
          <w:sz w:val="24"/>
          <w:szCs w:val="24"/>
        </w:rPr>
        <w:t xml:space="preserve">Проект в первоночальном варианте предложить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включения в Государственный реестр нормативных правовых актов Кыргызской Республики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</w:t>
      </w:r>
      <w:r>
        <w:rPr>
          <w:rFonts w:ascii="Arial" w:cs="Arial" w:eastAsia="Arial" w:hAnsi="Arial"/>
          <w:sz w:val="24"/>
          <w:szCs w:val="24"/>
        </w:rPr>
        <w:t xml:space="preserve">Ответственность за исполнением возложить на главу Мин-Булакского аймака Райымкулова Д.С.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данного постановления возложить на постоянную комиссию айылного кенеша по бюджету, финансам, инвестициям и грантовым проектам.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https://minbulak.gov.kg/ru/reports/postanovlenie-ocherednoj-sessii-kenesha-min-bulakskogo-ajylnogo-ajmaka-ot-05-iyunya-2026-goda/ от 21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Н.Б.Асаналиев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87desgd5oqapbczgs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dalil.kg/document/230049083</w:t>
      </w:r>
    </w:hyperlink>
  </w:p>
  <w:p>
    <w:pPr>
      <w:spacing w:after="0" w:before="40"/>
      <w:jc w:val="center"/>
    </w:pPr>
    <w:hyperlink w:history="1" r:id="rIdakxa-e-lz60txumnbh8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87desgd5oqapbczgsis" Type="http://schemas.openxmlformats.org/officeDocument/2006/relationships/hyperlink" Target="https://dalil.kg/document/230049083" TargetMode="External"/><Relationship Id="rIdakxa-e-lz60txumnbh8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2026-09-24T23:53:49.275Z</dcterms:created>
  <dcterms:modified xsi:type="dcterms:W3CDTF">2026-09-24T23:53:49.275Z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