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 июля 2026 года № 506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оптимизации процедур оформления документов, регулирующих порядок пребывания на территории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иностранных граждан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лиц без гражданства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 от 30 апреля 2026 года № 312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субъектов швейной отрасли, совершенствования порядка оформления виз иностранных граждан и лиц без гражданства, в соответствии со статьями </w:t>
      </w:r>
      <w:hyperlink w:history="1" r:id="rIdbxkg9wc5ds8yt-7iulk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cnra9mmg1mupl4ftnp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ckv8r49c4fbrjkg0qc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оптимизации процедур оформления документов, регулирующих порядок пребывания на территории Кыргызской Республики иностранных граждан и лиц без гражданства» от 30 апреля 2026 года № 312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1 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Установить до 1 ноября 2026 года ставки и порядок расчета стоимости Единого разрешения для пребывания и осуществления трудовой деятельности на территории Кыргызской Республики иностранными гражданами и лицами без гражданства и резидент-карты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для субъектов швейной отрасли в следующем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2"/>
        <w:gridCol w:w="2374"/>
        <w:gridCol w:w="1528"/>
        <w:gridCol w:w="1367"/>
        <w:gridCol w:w="1277"/>
        <w:gridCol w:w="1600"/>
      </w:tblGrid>
      <w:tr>
        <w:tc>
          <w:tcPr>
            <w:tcW w:type="dxa" w:w="20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2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консульской услуги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рассмот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рения</w:t>
            </w:r>
          </w:p>
        </w:tc>
        <w:tc>
          <w:tcPr>
            <w:tcW w:type="dxa" w:w="13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Ставка (долла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ров США)</w:t>
            </w:r>
          </w:p>
        </w:tc>
        <w:tc>
          <w:tcPr>
            <w:tcW w:type="dxa" w:w="12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 (сом)</w:t>
            </w:r>
          </w:p>
        </w:tc>
        <w:tc>
          <w:tcPr>
            <w:tcW w:type="dxa" w:w="1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чание</w:t>
            </w:r>
          </w:p>
        </w:tc>
      </w:tr>
      <w:tr>
        <w:tc>
          <w:tcPr>
            <w:tcW w:type="dxa" w:w="20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Единое разрешение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оформление Единого разрешения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7 рабочих дней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курсу НБ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 на день оплаты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Обычный тариф</w:t>
            </w:r>
          </w:p>
        </w:tc>
      </w:tr>
      <w:tr>
        <w:tc>
          <w:tcPr>
            <w:tcW w:type="dxa" w:w="20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Единое разрешение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привлечение иностранной рабочей силы/разреше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ние на работу (государствен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ная пошлина)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Единое разрешение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Гарантийный взнос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Единое разрешение (для индивиду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альных предприни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мателей)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оформление Единого разрешения для индивидуаль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ных предпринима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телей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Резидент-карта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оформление резидент-карты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рабочих дней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курсу НБ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 на день оплаты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Обычный тариф</w:t>
            </w:r>
          </w:p>
        </w:tc>
      </w:tr>
      <w:tr>
        <w:tc>
          <w:tcPr>
            <w:tcW w:type="dxa" w:w="20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Резидент-карта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Электронное разрешение на работу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Во </w:t>
      </w:r>
      <w:r>
        <w:rPr>
          <w:rFonts w:ascii="Arial" w:cs="Arial" w:eastAsia="Arial" w:hAnsi="Arial"/>
          <w:sz w:val="24"/>
          <w:szCs w:val="24"/>
        </w:rPr>
        <w:t xml:space="preserve">Временном положении</w:t>
      </w:r>
      <w:r>
        <w:rPr>
          <w:rFonts w:ascii="Arial" w:cs="Arial" w:eastAsia="Arial" w:hAnsi="Arial"/>
          <w:sz w:val="24"/>
          <w:szCs w:val="24"/>
        </w:rPr>
        <w:t xml:space="preserve"> о порядке оформления виз Кыргызской Республики, Единого разрешения для пребывания и осуществления трудовой деятельности на территории Кыргызской Республики иностранными гражданами и лицами без гражданства и резидент-карты Кыргызской Республики,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16: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15 после слов «форм собственности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» дополнить словами «представительств международных организаций, аккредитованных в Кыргызской Республике, а также дипломатических представительств и консульских учреждений на территории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18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18) Сопровождающая виза («Accompanying visa») тип «A».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Оформляется лицам, имеющим действительные резидент-карты Королевства Саудовская Аравия, Объединенных Арабских Эмиратов, Государства Катар, Государства Кувейт, Султаната Оман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Королевства Бахрейн и являющимся членами сопровождающего персонала граждан указанных стран, прибывающих в безвизовом порядке на территорию Кыргызской Республики на срок до 90 дней без возможности продления.»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22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4) для специальной трудовой визы (</w:t>
      </w:r>
      <w:r>
        <w:rPr>
          <w:rFonts w:ascii="Arial" w:cs="Arial" w:eastAsia="Arial" w:hAnsi="Arial"/>
          <w:sz w:val="24"/>
          <w:szCs w:val="24"/>
        </w:rPr>
        <w:t xml:space="preserve">тип «SW1»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«SW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тип «SW1»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цветной скан действительного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письменное обращение государственного органа Кыргызской Республики или работодателя с приложением цветного скана учредительных документов, свидетельства о регистрации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налогового органа об отсутствии налоговой задолженности и задолженности по страховым взносам (в случае невозможности получения информации посредством ЕСУВМ);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цветной скан инвойса и командировочного удостоверения;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письмо уполномоченного государственного органа в сфере миграции, подтверждающее освобождение иностранного работника от получения разрешения на работу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оформления долгосрочной визы или резидент-карты вместе с документами, указанными в подпункте 4 настоящего пункта, также представляются: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медицинское заключение об отсутствии антител к вирусу иммунодефицита человека (ВИЧ), выданное Республиканским центром по контролю за гемоконтактными вирусными гепатитами и вирусом иммунодефицита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медицинская справка по форме 086/У;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полис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тип «SW2»: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цветной скан действительного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 об аккредитации для журналистов/корреспондентов (в случае оформления долгосрочной визы для журналистов);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письмо уполномоченного государственного органа в сфере миграции, подтверждающее освобождение иностранного работника от получения разрешения на работу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волонтерской и благотворительной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цветной скан действительного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письменное обращение руководителя принимающей организации, зарегистрированной на территории Кыргызской Республики, с приложением копий учредительных документов, свидетельства о регистрации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налогового органа об отсутствии налоговой задолженности и задолженности по страховым взносам (в случае невозможности получения информации посредством ЕСУВМ);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скан-версия волонтерского или благотворительного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письменное обращение государственного органа Кыргызской Республики, подтверждающее соответствие заявителя статусу сотрудника благотворительного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оформления долгосрочной визы или резидент-карты вместе с документами, указанными в подпункте 4 настоящего пункта, также представляются: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медицинское заключение об отсутствии антител к вирусу иммунодефицита человека (ВИЧ), выданное Республиканским центром по контролю за гемоконтактными вирусными гепатитами и вирусом иммунодефицита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медицинская справка по форме 086/У;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полис обязательного медицинского страхования;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после слов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«оформления» дополнить словами «долгосрочной визы или»;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одиннадцатым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заверенная копия индивидуального договора между заявителем и образовательной организацией с указанием срока обучения;»;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 подпункта 7, абзаце седьмом подпункта 10 после слова «оформления» дополнить словами «долгосрочной визы или»;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17 дополнить абзацем пятым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письменное обращение представительства международной организации, аккредитованной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или дипломатического представительства или консульского учреждения на территории Кыргызской Республики.»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18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«18) для сопровождающей визы («Accompanying visa») тип «A»: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цветной скан действительного документа, удостоверяющего личность заявителя;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цветной скан ходатайства гражданина Королевства Саудовская Аравия, Объединенных Арабских Эмиратов, Государства Катар, Государства Кувейт, Султаната Оман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Королевства Бахрейн, прибывающего в безвизовом порядке на территорию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цветной скан трудового договора или контракта между заявителем и гражданином Королевства Саудовская Аравия, Объединенных Арабских Эмиратов, Государства Катар, Государства Кувейт, Султаната Оман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Королевства Бахрейн, прибывающим в безвизовом порядке на территорию Кыргызской Республики, с переводом;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цветной скан действительной резидент-карты Королевства Саудовская Аравия, Объединенных Арабских Эмиратов, Государства Катар, Государства Кувейт, Султаната Оман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Королевства Бахрейн, оформленной на заявителя.».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Рекомендовать Торгово-промышленной палате Кыргызской Республики ежемесячно до 1 октября 2026 года представлять Министерству иностранных дел Кыргызской Республики перечень субъектов швейной отрасли.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Установить, что субъекты швейной отрасли для оформления Единого разрешения и резидент-карты представляют письмо Торгово-промышленной палаты Кыргызской Республики, подтверждающее членство, а также документы, предусмотренные </w:t>
      </w:r>
      <w:r>
        <w:rPr>
          <w:rFonts w:ascii="Arial" w:cs="Arial" w:eastAsia="Arial" w:hAnsi="Arial"/>
          <w:sz w:val="24"/>
          <w:szCs w:val="24"/>
        </w:rPr>
        <w:t xml:space="preserve">Временн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м положени</w:t>
      </w:r>
      <w:r>
        <w:rPr>
          <w:rFonts w:ascii="Arial" w:cs="Arial" w:eastAsia="Arial" w:hAnsi="Arial"/>
          <w:sz w:val="24"/>
          <w:szCs w:val="24"/>
        </w:rPr>
        <w:t xml:space="preserve">ем</w:t>
      </w:r>
      <w:r>
        <w:rPr>
          <w:rFonts w:ascii="Arial" w:cs="Arial" w:eastAsia="Arial" w:hAnsi="Arial"/>
          <w:sz w:val="24"/>
          <w:szCs w:val="24"/>
        </w:rPr>
        <w:t xml:space="preserve"> о порядке оформления виз Кыргызской Республики, Единого разрешения для пребывания и осуществления трудовой деятельности на территории Кыргызской Республики иностранными гражданами и лицами без гражданства и резидент-карты Кыргызской Республики, утвержденн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организовать и провести информационно-разъяснительную работу среди субъектов швейной отрасли.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Настоящее постановление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 24 июля 2026 года № 55 (3815)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7_xl5nmbdjnjc58ud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dalil.kg/document/230049165</w:t>
      </w:r>
    </w:hyperlink>
  </w:p>
  <w:p>
    <w:pPr>
      <w:spacing w:after="0" w:before="40"/>
      <w:jc w:val="center"/>
    </w:pPr>
    <w:hyperlink w:history="1" r:id="rId-8njksk-v4p73u0bph6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kg9wc5ds8yt-7iulkmj" Type="http://schemas.openxmlformats.org/officeDocument/2006/relationships/hyperlink" Target="https://dalil.kg/document/112301#st_13" TargetMode="External"/><Relationship Id="rIdzcnra9mmg1mupl4ftnpql" Type="http://schemas.openxmlformats.org/officeDocument/2006/relationships/hyperlink" Target="https://dalil.kg/document/112301#st_17" TargetMode="External"/><Relationship Id="rIdickv8r49c4fbrjkg0qchd" Type="http://schemas.openxmlformats.org/officeDocument/2006/relationships/hyperlink" Target="https://dalil.kg/document/230045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7_xl5nmbdjnjc58ud8s" Type="http://schemas.openxmlformats.org/officeDocument/2006/relationships/hyperlink" Target="https://dalil.kg/document/230049165" TargetMode="External"/><Relationship Id="rId-8njksk-v4p73u0bph6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2026-09-24T03:41:26.737Z</dcterms:created>
  <dcterms:modified xsi:type="dcterms:W3CDTF">2026-09-24T03:41:26.737Z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