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2026 года № 121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Конвенцию о правовой помощи и правовых отношениях по гражданским, семейным и уголовным делам от 22 января 1993 года и Протокола о внесении изменений в Конвенцию о правовой помощи и правовых отношениях по гражданским, семейным и уголовным делам от 7 октября 2002 года, подписанных 26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Конвенцию</w:t>
      </w:r>
      <w:r>
        <w:rPr>
          <w:rFonts w:ascii="Arial" w:cs="Arial" w:eastAsia="Arial" w:hAnsi="Arial"/>
          <w:sz w:val="24"/>
          <w:szCs w:val="24"/>
        </w:rPr>
        <w:t xml:space="preserve"> о правовой помощи и правовых отношениях по гражданским, семейным и уголовным делам от 22 января 1993 года и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Конвенцию</w:t>
      </w:r>
      <w:r>
        <w:rPr>
          <w:rFonts w:ascii="Arial" w:cs="Arial" w:eastAsia="Arial" w:hAnsi="Arial"/>
          <w:sz w:val="24"/>
          <w:szCs w:val="24"/>
        </w:rPr>
        <w:t xml:space="preserve"> о правовой помощи и правовых отношениях по гражданским, семейным и уголовным делам от 7 октября 2002 года, подписанные 26 июня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ратификационные грамоты в Исполнительный комитет Содружества Независимых Государств.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28 июля 2026 года № 56 (3816)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e6imitnqkvxnva-xgle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2026 года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0qshg4iwfn2bogijp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dalil.kg/document/230049182</w:t>
      </w:r>
    </w:hyperlink>
  </w:p>
  <w:p>
    <w:pPr>
      <w:spacing w:after="0" w:before="40"/>
      <w:jc w:val="center"/>
    </w:pPr>
    <w:hyperlink w:history="1" r:id="rIdtiotgfgjouaio0i9dbv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imitnqkvxnva-xgleqj" Type="http://schemas.openxmlformats.org/officeDocument/2006/relationships/hyperlink" Target="https://dalil.kg/document/230048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0qshg4iwfn2bogijpem" Type="http://schemas.openxmlformats.org/officeDocument/2006/relationships/hyperlink" Target="https://dalil.kg/document/230049182" TargetMode="External"/><Relationship Id="rIdtiotgfgjouaio0i9dbv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2026-09-25T03:14:01.864Z</dcterms:created>
  <dcterms:modified xsi:type="dcterms:W3CDTF">2026-09-25T03:14:01.864Z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