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2026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Султанове О.А.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6 </w:t>
      </w:r>
      <w:r>
        <w:rPr>
          <w:rFonts w:ascii="Arial" w:cs="Arial" w:eastAsia="Arial" w:hAnsi="Arial"/>
          <w:sz w:val="24"/>
          <w:szCs w:val="24"/>
        </w:rPr>
        <w:t xml:space="preserve">статьи 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</w:t>
      </w:r>
      <w:r>
        <w:rPr>
          <w:rFonts w:ascii="Arial" w:cs="Arial" w:eastAsia="Arial" w:hAnsi="Arial"/>
          <w:sz w:val="24"/>
          <w:szCs w:val="24"/>
        </w:rPr>
        <w:t xml:space="preserve">Султанова Омара Абдыразаковича</w:t>
      </w:r>
      <w:r>
        <w:rPr>
          <w:rFonts w:ascii="Arial" w:cs="Arial" w:eastAsia="Arial" w:hAnsi="Arial"/>
          <w:sz w:val="24"/>
          <w:szCs w:val="24"/>
        </w:rPr>
        <w:t xml:space="preserve">от должности Чрезвычайного и Полномочного Посла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Швейцарской Конфедерации, Постоянного представителя Кыргызской Республики при Организации Объединенных Наций и других международных организациях в городе Женев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и назначить Чрезвычайным и Полномочным Послом Кыргызской Республики в Соединенном Королевстве Великобритании и Северной Ирландии.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zxci-8spuam6n4gil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dalil.kg/document/230049416</w:t>
      </w:r>
    </w:hyperlink>
  </w:p>
  <w:p>
    <w:pPr>
      <w:spacing w:after="0" w:before="40"/>
      <w:jc w:val="center"/>
    </w:pPr>
    <w:hyperlink w:history="1" r:id="rIdyfdy-idcjkodolcg_py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zxci-8spuam6n4gilyl" Type="http://schemas.openxmlformats.org/officeDocument/2006/relationships/hyperlink" Target="https://dalil.kg/document/230049416" TargetMode="External"/><Relationship Id="rIdyfdy-idcjkodolcg_py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2026-09-24T03:06:13.690Z</dcterms:created>
  <dcterms:modified xsi:type="dcterms:W3CDTF">2026-09-24T03:06:13.690Z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