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(Утвержден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 организации и проведения экзаменов,</w:t>
      </w:r>
    </w:p>
    <w:p>
      <w:pPr>
        <w:spacing w:after="120"/>
        <w:jc w:val="center"/>
      </w:pPr>
      <w:r>
        <w:rPr>
          <w:rFonts w:ascii="Arial" w:cs="Arial" w:eastAsia="Arial" w:hAnsi="Arial"/>
          <w:b/>
          <w:bCs/>
          <w:sz w:val="24"/>
          <w:szCs w:val="24"/>
        </w:rPr>
        <w:t xml:space="preserve">признания стажа работы в области аудита и</w:t>
      </w:r>
    </w:p>
    <w:p>
      <w:pPr>
        <w:spacing w:after="120"/>
        <w:jc w:val="center"/>
      </w:pPr>
      <w:r>
        <w:rPr>
          <w:rFonts w:ascii="Arial" w:cs="Arial" w:eastAsia="Arial" w:hAnsi="Arial"/>
          <w:b/>
          <w:bCs/>
          <w:sz w:val="24"/>
          <w:szCs w:val="24"/>
        </w:rPr>
        <w:t xml:space="preserve">бухгалтерского учета, выдачи квалификационного</w:t>
      </w:r>
    </w:p>
    <w:p>
      <w:pPr>
        <w:spacing w:after="120"/>
        <w:jc w:val="center"/>
      </w:pPr>
      <w:r>
        <w:rPr>
          <w:rFonts w:ascii="Arial" w:cs="Arial" w:eastAsia="Arial" w:hAnsi="Arial"/>
          <w:b/>
          <w:bCs/>
          <w:sz w:val="24"/>
          <w:szCs w:val="24"/>
        </w:rPr>
        <w:t xml:space="preserve">сертификата аудитора и признания международно</w:t>
      </w:r>
    </w:p>
    <w:p>
      <w:pPr>
        <w:spacing w:after="120"/>
        <w:jc w:val="center"/>
      </w:pPr>
      <w:r>
        <w:rPr>
          <w:rFonts w:ascii="Arial" w:cs="Arial" w:eastAsia="Arial" w:hAnsi="Arial"/>
          <w:b/>
          <w:bCs/>
          <w:sz w:val="24"/>
          <w:szCs w:val="24"/>
        </w:rPr>
        <w:t xml:space="preserve">признанных квалификационных сертификатов</w:t>
      </w:r>
    </w:p>
    <w:p>
      <w:pPr>
        <w:spacing w:after="120"/>
        <w:jc w:val="center"/>
      </w:pPr>
      <w:r>
        <w:rPr>
          <w:rFonts w:ascii="Arial" w:cs="Arial" w:eastAsia="Arial" w:hAnsi="Arial"/>
          <w:b/>
          <w:bCs/>
          <w:sz w:val="24"/>
          <w:szCs w:val="24"/>
        </w:rPr>
        <w:t xml:space="preserve">в области бухгалтерского учета и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Программа профессиональной квалификации аудитора</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Сроки и оплата проведения экзаменов по Программе ПК аудитора</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Допуск к экзаменам по Программе ПК аудитора</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Основание для отказа в допуске к участию в экзаменах по Программе ПК аудитора</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Организация и проведение экзаменов по Программе ПК аудитора</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Результаты экзаменов по Программе ПК аудитора</w:t>
      </w:r>
    </w:p>
    <w:p>
      <w:pPr>
        <w:spacing w:after="120"/>
        <w:jc w:val="both"/>
      </w:pPr>
      <w:r>
        <w:rPr>
          <w:rFonts w:ascii="Arial" w:cs="Arial" w:eastAsia="Arial" w:hAnsi="Arial"/>
          <w:sz w:val="24"/>
          <w:szCs w:val="24"/>
        </w:rPr>
        <w:t xml:space="preserve">Глава 8</w:t>
      </w:r>
      <w:r>
        <w:rPr>
          <w:rFonts w:ascii="Arial" w:cs="Arial" w:eastAsia="Arial" w:hAnsi="Arial"/>
          <w:sz w:val="24"/>
          <w:szCs w:val="24"/>
        </w:rPr>
        <w:t xml:space="preserve">. Государственный реестр физических лиц, имеющих квалификационный сертификат аудитора</w:t>
      </w:r>
    </w:p>
    <w:p>
      <w:pPr>
        <w:spacing w:after="120"/>
        <w:jc w:val="both"/>
      </w:pPr>
      <w:r>
        <w:rPr>
          <w:rFonts w:ascii="Arial" w:cs="Arial" w:eastAsia="Arial" w:hAnsi="Arial"/>
          <w:sz w:val="24"/>
          <w:szCs w:val="24"/>
        </w:rPr>
        <w:t xml:space="preserve">Глава 9</w:t>
      </w:r>
      <w:r>
        <w:rPr>
          <w:rFonts w:ascii="Arial" w:cs="Arial" w:eastAsia="Arial" w:hAnsi="Arial"/>
          <w:sz w:val="24"/>
          <w:szCs w:val="24"/>
        </w:rPr>
        <w:t xml:space="preserve">. Экзаменационная комиссия по экзаменам по Программе ПК аудитора</w:t>
      </w:r>
    </w:p>
    <w:p>
      <w:pPr>
        <w:spacing w:after="120"/>
        <w:jc w:val="both"/>
      </w:pPr>
      <w:r>
        <w:rPr>
          <w:rFonts w:ascii="Arial" w:cs="Arial" w:eastAsia="Arial" w:hAnsi="Arial"/>
          <w:sz w:val="24"/>
          <w:szCs w:val="24"/>
        </w:rPr>
        <w:t xml:space="preserve">Глава 10</w:t>
      </w:r>
      <w:r>
        <w:rPr>
          <w:rFonts w:ascii="Arial" w:cs="Arial" w:eastAsia="Arial" w:hAnsi="Arial"/>
          <w:sz w:val="24"/>
          <w:szCs w:val="24"/>
        </w:rPr>
        <w:t xml:space="preserve">. Обеспечение безопасности экзаменационных заданий экзаменов по Программе ПК аудитора</w:t>
      </w:r>
    </w:p>
    <w:p>
      <w:pPr>
        <w:spacing w:after="120"/>
        <w:jc w:val="both"/>
      </w:pPr>
      <w:r>
        <w:rPr>
          <w:rFonts w:ascii="Arial" w:cs="Arial" w:eastAsia="Arial" w:hAnsi="Arial"/>
          <w:sz w:val="24"/>
          <w:szCs w:val="24"/>
        </w:rPr>
        <w:t xml:space="preserve">Глава 11</w:t>
      </w:r>
      <w:r>
        <w:rPr>
          <w:rFonts w:ascii="Arial" w:cs="Arial" w:eastAsia="Arial" w:hAnsi="Arial"/>
          <w:sz w:val="24"/>
          <w:szCs w:val="24"/>
        </w:rPr>
        <w:t xml:space="preserve">. Апелляционная комиссия по экзаменам по Программе ПК аудитора</w:t>
      </w:r>
    </w:p>
    <w:p>
      <w:pPr>
        <w:spacing w:after="120"/>
        <w:jc w:val="both"/>
      </w:pPr>
      <w:r>
        <w:rPr>
          <w:rFonts w:ascii="Arial" w:cs="Arial" w:eastAsia="Arial" w:hAnsi="Arial"/>
          <w:sz w:val="24"/>
          <w:szCs w:val="24"/>
        </w:rPr>
        <w:t xml:space="preserve">Глава 12</w:t>
      </w:r>
      <w:r>
        <w:rPr>
          <w:rFonts w:ascii="Arial" w:cs="Arial" w:eastAsia="Arial" w:hAnsi="Arial"/>
          <w:sz w:val="24"/>
          <w:szCs w:val="24"/>
        </w:rPr>
        <w:t xml:space="preserve">. Признание стажа работы в области аудита и бухгалтерского учета</w:t>
      </w:r>
    </w:p>
    <w:p>
      <w:pPr>
        <w:spacing w:after="120"/>
        <w:jc w:val="both"/>
      </w:pPr>
      <w:r>
        <w:rPr>
          <w:rFonts w:ascii="Arial" w:cs="Arial" w:eastAsia="Arial" w:hAnsi="Arial"/>
          <w:sz w:val="24"/>
          <w:szCs w:val="24"/>
        </w:rPr>
        <w:t xml:space="preserve">Глава 13</w:t>
      </w:r>
      <w:r>
        <w:rPr>
          <w:rFonts w:ascii="Arial" w:cs="Arial" w:eastAsia="Arial" w:hAnsi="Arial"/>
          <w:sz w:val="24"/>
          <w:szCs w:val="24"/>
        </w:rPr>
        <w:t xml:space="preserve">. Признание международно признанных квалификационных сертификатов в области бухгалтерского учета и аудита</w:t>
      </w:r>
    </w:p>
    <w:p>
      <w:pPr>
        <w:spacing w:after="120"/>
        <w:jc w:val="both"/>
      </w:pPr>
      <w:r>
        <w:rPr>
          <w:rFonts w:ascii="Arial" w:cs="Arial" w:eastAsia="Arial" w:hAnsi="Arial"/>
          <w:sz w:val="24"/>
          <w:szCs w:val="24"/>
        </w:rPr>
        <w:t xml:space="preserve">Глава 14</w:t>
      </w:r>
      <w:r>
        <w:rPr>
          <w:rFonts w:ascii="Arial" w:cs="Arial" w:eastAsia="Arial" w:hAnsi="Arial"/>
          <w:sz w:val="24"/>
          <w:szCs w:val="24"/>
        </w:rPr>
        <w:t xml:space="preserve">. Особые условия проведения экзаменов по присвоению квалификации аудитора в переходный период</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 (далее – Порядок) регламентирует порядок организации и проведения квалификационного экзамена среди физических лиц, в том числе иностранных, претендующих на право получения квалификационного сертификата аудитора.</w:t>
      </w:r>
    </w:p>
    <w:p>
      <w:pPr>
        <w:spacing w:after="120"/>
        <w:jc w:val="both"/>
      </w:pPr>
      <w:r>
        <w:rPr>
          <w:rFonts w:ascii="Arial" w:cs="Arial" w:eastAsia="Arial" w:hAnsi="Arial"/>
          <w:sz w:val="24"/>
          <w:szCs w:val="24"/>
        </w:rPr>
        <w:t xml:space="preserve">2. Настоящий Порядок устанавливает требования к организации и проведению экзаменов, признанию стажа работы в области аудита и бухгалтерского учета, выдаче квалификационного сертификата аудитора и признанию международно признанных квалификационных сертификатов в области бухгалтерского учета и аудита, которые соответствуют требованиям Международных стандартов образования, издаваемых Советом по международным стандартам образования, а также особые условия и требования к организации и проведению экзаменов в период перехода к трехуровневой системе проведения экзаменов по присвоению квалификации аудитора.</w:t>
      </w:r>
    </w:p>
    <w:p>
      <w:pPr>
        <w:spacing w:after="120"/>
        <w:jc w:val="both"/>
      </w:pPr>
      <w:r>
        <w:rPr>
          <w:rFonts w:ascii="Arial" w:cs="Arial" w:eastAsia="Arial" w:hAnsi="Arial"/>
          <w:sz w:val="24"/>
          <w:szCs w:val="24"/>
        </w:rPr>
        <w:t xml:space="preserve">3. Экзамены на право получения квалификационного сертификата аудитора проводятся с целью объективной и прозрачной оценки уровня квалификации претендентов.</w:t>
      </w:r>
    </w:p>
    <w:p>
      <w:pPr>
        <w:spacing w:after="120"/>
        <w:jc w:val="both"/>
      </w:pPr>
      <w:r>
        <w:rPr>
          <w:rFonts w:ascii="Arial" w:cs="Arial" w:eastAsia="Arial" w:hAnsi="Arial"/>
          <w:sz w:val="24"/>
          <w:szCs w:val="24"/>
        </w:rPr>
        <w:t xml:space="preserve">4. Понятия и термины, используемые в настоящем Порядке, понимаются и применяются в том смысле и значении, в котором они установлены законодательством Кыргызской Республики в сфере аудиторской деятельности.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Программа профессиональной</w:t>
      </w:r>
    </w:p>
    <w:p>
      <w:pPr>
        <w:spacing w:after="120"/>
        <w:jc w:val="center"/>
      </w:pPr>
      <w:r>
        <w:rPr>
          <w:rFonts w:ascii="Arial" w:cs="Arial" w:eastAsia="Arial" w:hAnsi="Arial"/>
          <w:b/>
          <w:bCs/>
          <w:sz w:val="24"/>
          <w:szCs w:val="24"/>
        </w:rPr>
        <w:t xml:space="preserve">квалификации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 целью получения профессиональной квалификации аудитора претендент сдает экзамены по Программе профессиональной квалификации аудитора (далее – Программа ПК аудитора), утверждаемой уполномоченным государственным органом, которая соответствует требованиям Международных стандартов образования, издаваемых Советом по международным стандартам образования.</w:t>
      </w:r>
    </w:p>
    <w:p>
      <w:pPr>
        <w:spacing w:after="120"/>
        <w:jc w:val="both"/>
      </w:pPr>
      <w:r>
        <w:rPr>
          <w:rFonts w:ascii="Arial" w:cs="Arial" w:eastAsia="Arial" w:hAnsi="Arial"/>
          <w:sz w:val="24"/>
          <w:szCs w:val="24"/>
        </w:rPr>
        <w:t xml:space="preserve">6. Программа ПК аудитора включает 12 экзаменов, разделенных на три уровня в зависимости от уровня сложности, ясности и определенности среды бизнеса: базовый (первый), средний (второй) и продвинутый (третий).</w:t>
      </w:r>
    </w:p>
    <w:p>
      <w:pPr>
        <w:spacing w:after="120"/>
        <w:jc w:val="both"/>
      </w:pPr>
      <w:r>
        <w:rPr>
          <w:rFonts w:ascii="Arial" w:cs="Arial" w:eastAsia="Arial" w:hAnsi="Arial"/>
          <w:sz w:val="24"/>
          <w:szCs w:val="24"/>
        </w:rPr>
        <w:t xml:space="preserve">7. Экзамены базового (первого), среднего (второго) и продвинутого (третьего) уровней Программы ПК аудитора сдаются в уполномоченном государственном органе.</w:t>
      </w:r>
    </w:p>
    <w:p>
      <w:pPr>
        <w:spacing w:after="120"/>
        <w:jc w:val="both"/>
      </w:pPr>
      <w:r>
        <w:rPr>
          <w:rFonts w:ascii="Arial" w:cs="Arial" w:eastAsia="Arial" w:hAnsi="Arial"/>
          <w:sz w:val="24"/>
          <w:szCs w:val="24"/>
        </w:rPr>
        <w:t xml:space="preserve">8. Экзамены базового (первого) и среднего (второго) уровней Программы ПК аудитора могут проводить профессиональные аудиторские объединения (далее – ПАО), учебные программы которых аккредитованы уполномоченным государственным органом, регулирующим аудиторскую деятельность и осуществляющим контроль за деятельностью аудиторов, аудиторских организаций и профессиональных аудиторских объединений (далее – уполномоченный государственный орган).</w:t>
      </w:r>
    </w:p>
    <w:p>
      <w:pPr>
        <w:spacing w:after="120"/>
        <w:jc w:val="both"/>
      </w:pPr>
      <w:r>
        <w:rPr>
          <w:rFonts w:ascii="Arial" w:cs="Arial" w:eastAsia="Arial" w:hAnsi="Arial"/>
          <w:sz w:val="24"/>
          <w:szCs w:val="24"/>
        </w:rPr>
        <w:t xml:space="preserve">9. Экзамены по Программе ПК аудитора базового (первого) уровня Программы ПК аудитора включают дисциплины «Управление бизнесом и технологии», «Финансовый учет», «Управленческий учет», «Право».</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Экзамены каждой дисциплины базового (первого) уровня </w:t>
      </w:r>
      <w:r>
        <w:rPr>
          <w:rFonts w:ascii="Arial" w:cs="Arial" w:eastAsia="Arial" w:hAnsi="Arial"/>
          <w:sz w:val="24"/>
          <w:szCs w:val="24"/>
        </w:rPr>
        <w:t xml:space="preserve">состоят из сценариев и тестовых вопросов и включают 3 раздела:</w:t>
      </w:r>
    </w:p>
    <w:p>
      <w:pPr>
        <w:spacing w:after="120"/>
        <w:jc w:val="both"/>
      </w:pPr>
      <w:r>
        <w:rPr>
          <w:rFonts w:ascii="Arial" w:cs="Arial" w:eastAsia="Arial" w:hAnsi="Arial"/>
          <w:sz w:val="24"/>
          <w:szCs w:val="24"/>
        </w:rPr>
        <w:t xml:space="preserve">1) в первом разделе – 10 (десять) вопросов по 1 баллу (верно/неверно);</w:t>
      </w:r>
    </w:p>
    <w:p>
      <w:pPr>
        <w:spacing w:after="120"/>
        <w:jc w:val="both"/>
      </w:pPr>
      <w:r>
        <w:rPr>
          <w:rFonts w:ascii="Arial" w:cs="Arial" w:eastAsia="Arial" w:hAnsi="Arial"/>
          <w:sz w:val="24"/>
          <w:szCs w:val="24"/>
        </w:rPr>
        <w:t xml:space="preserve">2) во втором разделе – 30 (тридцать) вопросов с несколькими вариантами ответов по 2 балла;</w:t>
      </w:r>
    </w:p>
    <w:p>
      <w:pPr>
        <w:spacing w:after="120"/>
        <w:jc w:val="both"/>
      </w:pPr>
      <w:r>
        <w:rPr>
          <w:rFonts w:ascii="Arial" w:cs="Arial" w:eastAsia="Arial" w:hAnsi="Arial"/>
          <w:sz w:val="24"/>
          <w:szCs w:val="24"/>
        </w:rPr>
        <w:t xml:space="preserve">3) в третьем разделе – 2 (два) сценария (по 15 баллов), каждый из которых содержит 5 вопросов со множественным выбором ответов.</w:t>
      </w:r>
    </w:p>
    <w:p>
      <w:pPr>
        <w:spacing w:after="120"/>
        <w:jc w:val="both"/>
      </w:pPr>
      <w:r>
        <w:rPr>
          <w:rFonts w:ascii="Arial" w:cs="Arial" w:eastAsia="Arial" w:hAnsi="Arial"/>
          <w:sz w:val="24"/>
          <w:szCs w:val="24"/>
        </w:rPr>
        <w:t xml:space="preserve">11. Экзамены </w:t>
      </w:r>
      <w:r>
        <w:rPr>
          <w:rFonts w:ascii="Arial" w:cs="Arial" w:eastAsia="Arial" w:hAnsi="Arial"/>
          <w:sz w:val="24"/>
          <w:szCs w:val="24"/>
        </w:rPr>
        <w:t xml:space="preserve">среднего (второго) </w:t>
      </w:r>
      <w:r>
        <w:rPr>
          <w:rFonts w:ascii="Arial" w:cs="Arial" w:eastAsia="Arial" w:hAnsi="Arial"/>
          <w:sz w:val="24"/>
          <w:szCs w:val="24"/>
        </w:rPr>
        <w:t xml:space="preserve">уровня Программы ПК аудитора включают дисциплины «Финансовая отчетность», «Управление эффективностью деятельности предприятия», «Финансовый менеджмент», «Налогообложение», «Практика аудита и обеспечение уверенности».</w:t>
      </w:r>
    </w:p>
    <w:p>
      <w:pPr>
        <w:spacing w:after="120"/>
        <w:jc w:val="both"/>
      </w:pPr>
      <w:r>
        <w:rPr>
          <w:rFonts w:ascii="Arial" w:cs="Arial" w:eastAsia="Arial" w:hAnsi="Arial"/>
          <w:sz w:val="24"/>
          <w:szCs w:val="24"/>
        </w:rPr>
        <w:t xml:space="preserve">12. Экзамены каждой дисциплины среднего (второго) уровня состоят из сценариев и вопросов и включают 3 раздела:</w:t>
      </w:r>
    </w:p>
    <w:p>
      <w:pPr>
        <w:spacing w:after="120"/>
        <w:jc w:val="both"/>
      </w:pPr>
      <w:r>
        <w:rPr>
          <w:rFonts w:ascii="Arial" w:cs="Arial" w:eastAsia="Arial" w:hAnsi="Arial"/>
          <w:sz w:val="24"/>
          <w:szCs w:val="24"/>
        </w:rPr>
        <w:t xml:space="preserve">1) в первом разделе – 15 (пятнадцать) вопросов со множественным выбором ответов по 2 балла;</w:t>
      </w:r>
    </w:p>
    <w:p>
      <w:pPr>
        <w:spacing w:after="120"/>
        <w:jc w:val="both"/>
      </w:pPr>
      <w:r>
        <w:rPr>
          <w:rFonts w:ascii="Arial" w:cs="Arial" w:eastAsia="Arial" w:hAnsi="Arial"/>
          <w:sz w:val="24"/>
          <w:szCs w:val="24"/>
        </w:rPr>
        <w:t xml:space="preserve">2) во втором разделе – 3 (три) сценария по 10 баллов, каждый из которых содержит 5 (пять) вопросов со множественным выбором ответов;</w:t>
      </w:r>
    </w:p>
    <w:p>
      <w:pPr>
        <w:spacing w:after="120"/>
        <w:jc w:val="both"/>
      </w:pPr>
      <w:r>
        <w:rPr>
          <w:rFonts w:ascii="Arial" w:cs="Arial" w:eastAsia="Arial" w:hAnsi="Arial"/>
          <w:sz w:val="24"/>
          <w:szCs w:val="24"/>
        </w:rPr>
        <w:t xml:space="preserve">3) в третьем разделе – 2 (два) открытых вопроса, требующих полного ответа, по 20 баллов каждый.</w:t>
      </w:r>
    </w:p>
    <w:p>
      <w:pPr>
        <w:spacing w:after="120"/>
        <w:jc w:val="both"/>
      </w:pPr>
      <w:r>
        <w:rPr>
          <w:rFonts w:ascii="Arial" w:cs="Arial" w:eastAsia="Arial" w:hAnsi="Arial"/>
          <w:sz w:val="24"/>
          <w:szCs w:val="24"/>
        </w:rPr>
        <w:t xml:space="preserve">13. Экзамены продвинутого (третьего) уровня Программы ПК аудитора включают дисциплины «Финансовая отчетность и оценка», «Бизнес-стратегия, управление и риск-менеджмент», «Продвинутый аудит».</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Экзамены по каждой дисциплине продвинутого (третьего) уровня Программы ПК аудитора </w:t>
      </w:r>
      <w:r>
        <w:rPr>
          <w:rFonts w:ascii="Arial" w:cs="Arial" w:eastAsia="Arial" w:hAnsi="Arial"/>
          <w:sz w:val="24"/>
          <w:szCs w:val="24"/>
        </w:rPr>
        <w:t xml:space="preserve">включают 2 раздела и состоят из четырех обязательных открытых вопросов на основе сценария, каждый из которых содержит несколько вопросов. Суммарная оценка за каждое задание – от 20 до 30 баллов.</w:t>
      </w:r>
    </w:p>
    <w:p>
      <w:pPr>
        <w:spacing w:after="120"/>
        <w:jc w:val="both"/>
      </w:pPr>
      <w:r>
        <w:rPr>
          <w:rFonts w:ascii="Arial" w:cs="Arial" w:eastAsia="Arial" w:hAnsi="Arial"/>
          <w:sz w:val="24"/>
          <w:szCs w:val="24"/>
        </w:rPr>
        <w:t xml:space="preserve">15. Каждый экзамен по дисциплинам Программы ПК аудитора считается успешно сданным при наборе 50 и более баллов из возможных 100.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Сроки и оплата проведения экзаменов</w:t>
      </w:r>
    </w:p>
    <w:p>
      <w:pPr>
        <w:spacing w:after="120"/>
        <w:jc w:val="center"/>
      </w:pPr>
      <w:r>
        <w:rPr>
          <w:rFonts w:ascii="Arial" w:cs="Arial" w:eastAsia="Arial" w:hAnsi="Arial"/>
          <w:b/>
          <w:bCs/>
          <w:sz w:val="24"/>
          <w:szCs w:val="24"/>
        </w:rPr>
        <w:t xml:space="preserve">по Программе 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Экзамены по Программе ПК аудитора на право получения квалификационного сертификата аудитора проводятся 1 (один) раз в 6 (шесть) месяцев согласно утверждаемому </w:t>
      </w:r>
      <w:r>
        <w:rPr>
          <w:rFonts w:ascii="Arial" w:cs="Arial" w:eastAsia="Arial" w:hAnsi="Arial"/>
          <w:sz w:val="24"/>
          <w:szCs w:val="24"/>
        </w:rPr>
        <w:t xml:space="preserve">уполномоченным государственным органом</w:t>
      </w:r>
      <w:r>
        <w:rPr>
          <w:rFonts w:ascii="Arial" w:cs="Arial" w:eastAsia="Arial" w:hAnsi="Arial"/>
          <w:sz w:val="24"/>
          <w:szCs w:val="24"/>
        </w:rPr>
        <w:t xml:space="preserve"> графику.</w:t>
      </w:r>
    </w:p>
    <w:p>
      <w:pPr>
        <w:spacing w:after="120"/>
        <w:jc w:val="both"/>
      </w:pPr>
      <w:r>
        <w:rPr>
          <w:rFonts w:ascii="Arial" w:cs="Arial" w:eastAsia="Arial" w:hAnsi="Arial"/>
          <w:sz w:val="24"/>
          <w:szCs w:val="24"/>
        </w:rPr>
        <w:t xml:space="preserve">17. Программа ПК аудитора публикуется на официальном сайте уполномоченного государственного органа. Программа ПК аудитора подлежит пересмотру по мере изменения Международных стандартов финансовой отчетности (МСФО), Международных стандартов аудита (MCA), Кодекса этики профессиональных бухгалтеров и законодательства Кыргызской Республики в сфере аудиторской деятельности.</w:t>
      </w:r>
    </w:p>
    <w:p>
      <w:pPr>
        <w:spacing w:after="120"/>
        <w:jc w:val="both"/>
      </w:pPr>
      <w:r>
        <w:rPr>
          <w:rFonts w:ascii="Arial" w:cs="Arial" w:eastAsia="Arial" w:hAnsi="Arial"/>
          <w:sz w:val="24"/>
          <w:szCs w:val="24"/>
        </w:rPr>
        <w:t xml:space="preserve">18. График проведения экзаменов </w:t>
      </w:r>
      <w:r>
        <w:rPr>
          <w:rFonts w:ascii="Arial" w:cs="Arial" w:eastAsia="Arial" w:hAnsi="Arial"/>
          <w:sz w:val="24"/>
          <w:szCs w:val="24"/>
        </w:rPr>
        <w:t xml:space="preserve">по Программе ПК аудитора </w:t>
      </w:r>
      <w:r>
        <w:rPr>
          <w:rFonts w:ascii="Arial" w:cs="Arial" w:eastAsia="Arial" w:hAnsi="Arial"/>
          <w:sz w:val="24"/>
          <w:szCs w:val="24"/>
        </w:rPr>
        <w:t xml:space="preserve">на предстоящий год утверждается до 1 февраля предстоящего года и публикуется на официальном сайте уполномоченного государственного органа и в социальных сетях.</w:t>
      </w:r>
    </w:p>
    <w:p>
      <w:pPr>
        <w:spacing w:after="120"/>
        <w:jc w:val="both"/>
      </w:pPr>
      <w:r>
        <w:rPr>
          <w:rFonts w:ascii="Arial" w:cs="Arial" w:eastAsia="Arial" w:hAnsi="Arial"/>
          <w:sz w:val="24"/>
          <w:szCs w:val="24"/>
        </w:rPr>
        <w:t xml:space="preserve">19. Уполномоченный государственный орган публикует на своем официальном сайте объявление о планируемых экзаменах по Программе ПК аудитора с указанием срока подачи и перечня необходимых документов.</w:t>
      </w:r>
    </w:p>
    <w:p>
      <w:pPr>
        <w:spacing w:after="120"/>
        <w:jc w:val="both"/>
      </w:pPr>
      <w:r>
        <w:rPr>
          <w:rFonts w:ascii="Arial" w:cs="Arial" w:eastAsia="Arial" w:hAnsi="Arial"/>
          <w:sz w:val="24"/>
          <w:szCs w:val="24"/>
        </w:rPr>
        <w:t xml:space="preserve">20. Прием документов от претендентов начинается за два месяца до установленной даты проведения экзаменов по Программе ПК аудитора и прекращается за двадцать дней до их начала.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Допуск к экзаменам по Программе 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Прием документов и проверку их соответствия требованиям настоящего Порядка осуществляют структурные подразделения уполномоченного государственного органа.</w:t>
      </w:r>
    </w:p>
    <w:p>
      <w:pPr>
        <w:spacing w:after="120"/>
        <w:jc w:val="both"/>
      </w:pPr>
      <w:r>
        <w:rPr>
          <w:rFonts w:ascii="Arial" w:cs="Arial" w:eastAsia="Arial" w:hAnsi="Arial"/>
          <w:sz w:val="24"/>
          <w:szCs w:val="24"/>
        </w:rPr>
        <w:t xml:space="preserve">22. Для участия в экзаменах по Программе ПК аудитора претенденты представляют в уполномоченный государственный орган следующие документы в бумажном и (или) цифровом форматах посредством системы межведомственного электронного взаимодействия «Тундук», в том числе посредством автоматизированных информационных систем:</w:t>
      </w:r>
    </w:p>
    <w:p>
      <w:pPr>
        <w:spacing w:after="120"/>
        <w:jc w:val="both"/>
      </w:pPr>
      <w:r>
        <w:rPr>
          <w:rFonts w:ascii="Arial" w:cs="Arial" w:eastAsia="Arial" w:hAnsi="Arial"/>
          <w:sz w:val="24"/>
          <w:szCs w:val="24"/>
        </w:rPr>
        <w:t xml:space="preserve">1) заявление установленного образца, подписанное собственноручно, согласно приложениям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2) копия диплома о высшем образовании, заверенная нотариально вместе с приложением в порядке, установленном законодательством Кыргызской Республики в сфере нотариальной деятельности. Если диплом выписан на иностранном языке, то представляется нотариально заверенный перевод документа на государственном или официальном языке;</w:t>
      </w:r>
    </w:p>
    <w:p>
      <w:pPr>
        <w:spacing w:after="120"/>
        <w:jc w:val="both"/>
      </w:pPr>
      <w:r>
        <w:rPr>
          <w:rFonts w:ascii="Arial" w:cs="Arial" w:eastAsia="Arial" w:hAnsi="Arial"/>
          <w:sz w:val="24"/>
          <w:szCs w:val="24"/>
        </w:rPr>
        <w:t xml:space="preserve">3) документы, подтверждающие успешную сдачу экзаменов по Программе ПК аудитора базового (первого) и среднего (второго) уровней, выданные ПАО, учебные программы которых аккредитованы уполномоченным государственным органом;</w:t>
      </w:r>
    </w:p>
    <w:p>
      <w:pPr>
        <w:spacing w:after="120"/>
        <w:jc w:val="both"/>
      </w:pPr>
      <w:r>
        <w:rPr>
          <w:rFonts w:ascii="Arial" w:cs="Arial" w:eastAsia="Arial" w:hAnsi="Arial"/>
          <w:sz w:val="24"/>
          <w:szCs w:val="24"/>
        </w:rPr>
        <w:t xml:space="preserve">4) копия паспорта;</w:t>
      </w:r>
    </w:p>
    <w:p>
      <w:pPr>
        <w:spacing w:after="120"/>
        <w:jc w:val="both"/>
      </w:pPr>
      <w:r>
        <w:rPr>
          <w:rFonts w:ascii="Arial" w:cs="Arial" w:eastAsia="Arial" w:hAnsi="Arial"/>
          <w:sz w:val="24"/>
          <w:szCs w:val="24"/>
        </w:rPr>
        <w:t xml:space="preserve">5) документ, свидетельствующий об отсутствии неснятой и непогашенной судимости за тяжкие и особо тяжкие преступления, за преступления в сфере экономики и злоупотребление полномочиями, выданный уполномоченным государственным органом;</w:t>
      </w:r>
    </w:p>
    <w:p>
      <w:pPr>
        <w:spacing w:after="120"/>
        <w:jc w:val="both"/>
      </w:pPr>
      <w:r>
        <w:rPr>
          <w:rFonts w:ascii="Arial" w:cs="Arial" w:eastAsia="Arial" w:hAnsi="Arial"/>
          <w:sz w:val="24"/>
          <w:szCs w:val="24"/>
        </w:rPr>
        <w:t xml:space="preserve">6) копия международно признанного квалификационного сертификата в области бухгалтерского учета и аудита (при наличии) и перевод указанного документа на государственном или официальном языке, заверенная подписью, печатью переводческого агентства (переводчика) и заверенная нотариально в порядке, установленном законодательством Кыргызской Республики в сфере нотариальной деятельности;</w:t>
      </w:r>
    </w:p>
    <w:p>
      <w:pPr>
        <w:spacing w:after="120"/>
        <w:jc w:val="both"/>
      </w:pPr>
      <w:r>
        <w:rPr>
          <w:rFonts w:ascii="Arial" w:cs="Arial" w:eastAsia="Arial" w:hAnsi="Arial"/>
          <w:sz w:val="24"/>
          <w:szCs w:val="24"/>
        </w:rPr>
        <w:t xml:space="preserve">7) копии сертификатов, перечисленных в пунктах </w:t>
      </w:r>
      <w:r>
        <w:rPr>
          <w:rFonts w:ascii="Arial" w:cs="Arial" w:eastAsia="Arial" w:hAnsi="Arial"/>
          <w:sz w:val="24"/>
          <w:szCs w:val="24"/>
        </w:rPr>
        <w:t xml:space="preserve">119</w:t>
      </w:r>
      <w:r>
        <w:rPr>
          <w:rFonts w:ascii="Arial" w:cs="Arial" w:eastAsia="Arial" w:hAnsi="Arial"/>
          <w:sz w:val="24"/>
          <w:szCs w:val="24"/>
        </w:rPr>
        <w:t xml:space="preserve">–</w:t>
      </w:r>
      <w:r>
        <w:rPr>
          <w:rFonts w:ascii="Arial" w:cs="Arial" w:eastAsia="Arial" w:hAnsi="Arial"/>
          <w:sz w:val="24"/>
          <w:szCs w:val="24"/>
        </w:rPr>
        <w:t xml:space="preserve">123</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8) две фотокарточки размером 3x4;</w:t>
      </w:r>
    </w:p>
    <w:p>
      <w:pPr>
        <w:spacing w:after="120"/>
        <w:jc w:val="both"/>
      </w:pPr>
      <w:r>
        <w:rPr>
          <w:rFonts w:ascii="Arial" w:cs="Arial" w:eastAsia="Arial" w:hAnsi="Arial"/>
          <w:sz w:val="24"/>
          <w:szCs w:val="24"/>
        </w:rPr>
        <w:t xml:space="preserve">9) для участия в экзаменах продвинутого (третьего) уровня Программы ПК аудитора – документы, подтверждающие наличие стажа работы в области аудита и (или) бухгалтерского учета не менее 3 (трех) лет, в том числе не менее 1 (одного) года практической работы на должностях, связанных с осуществлением аудиторской деятельности, в течение последних 3 (трех) лет.</w:t>
      </w:r>
    </w:p>
    <w:p>
      <w:pPr>
        <w:spacing w:after="120"/>
        <w:jc w:val="both"/>
      </w:pPr>
      <w:r>
        <w:rPr>
          <w:rFonts w:ascii="Arial" w:cs="Arial" w:eastAsia="Arial" w:hAnsi="Arial"/>
          <w:sz w:val="24"/>
          <w:szCs w:val="24"/>
        </w:rPr>
        <w:t xml:space="preserve">23. Иностранные претенденты и претенденты, не имеющие гражданства Кыргызской Республики, представляют переводы указанных документов на государственном или официальном языке, удостоверенные и легализованные в порядке, установленном законодательством Кыргызской Республики в сфере нотариальной деятельности.</w:t>
      </w:r>
    </w:p>
    <w:p>
      <w:pPr>
        <w:spacing w:after="120"/>
        <w:jc w:val="both"/>
      </w:pPr>
      <w:r>
        <w:rPr>
          <w:rFonts w:ascii="Arial" w:cs="Arial" w:eastAsia="Arial" w:hAnsi="Arial"/>
          <w:sz w:val="24"/>
          <w:szCs w:val="24"/>
        </w:rPr>
        <w:t xml:space="preserve">24. Все документы должны быть скреплены в папку, на лицевой стороне которой указываются фамилия, имя и отчество претендента.</w:t>
      </w:r>
    </w:p>
    <w:p>
      <w:pPr>
        <w:spacing w:after="120"/>
        <w:jc w:val="both"/>
      </w:pPr>
      <w:r>
        <w:rPr>
          <w:rFonts w:ascii="Arial" w:cs="Arial" w:eastAsia="Arial" w:hAnsi="Arial"/>
          <w:sz w:val="24"/>
          <w:szCs w:val="24"/>
        </w:rPr>
        <w:t xml:space="preserve">25. Ответственность за достоверность сведений в документах, поданных на рассмотрение в уполномоченный государственный орган, несет претендент в соответствии с настоящим Порядком и законодательством Кыргызской Республики о правонарушениях.</w:t>
      </w:r>
    </w:p>
    <w:p>
      <w:pPr>
        <w:spacing w:after="120"/>
        <w:jc w:val="both"/>
      </w:pPr>
      <w:r>
        <w:rPr>
          <w:rFonts w:ascii="Arial" w:cs="Arial" w:eastAsia="Arial" w:hAnsi="Arial"/>
          <w:sz w:val="24"/>
          <w:szCs w:val="24"/>
        </w:rPr>
        <w:t xml:space="preserve">26. Уполномоченный государственный орган за 5 (пять) рабочих дней до установленной даты проведения экзамена должен уведомить претендента о допуске или об отказе в допущении к экзаменам по Программе ПК аудитора.</w:t>
      </w:r>
    </w:p>
    <w:p>
      <w:pPr>
        <w:spacing w:after="120"/>
        <w:jc w:val="both"/>
      </w:pPr>
      <w:r>
        <w:rPr>
          <w:rFonts w:ascii="Arial" w:cs="Arial" w:eastAsia="Arial" w:hAnsi="Arial"/>
          <w:sz w:val="24"/>
          <w:szCs w:val="24"/>
        </w:rPr>
        <w:t xml:space="preserve">27. Список допущенных к экзаменам по Программе ПК аудитора претендентов утверждается приказом руководителя уполномоченного государственного органа за 10 (десять) дней до начала экзаменов и публикуется на официальном сайте уполномоченного государственного органа с указанием информации о дате, времени и месте проведения экзаменов.</w:t>
      </w:r>
    </w:p>
    <w:p>
      <w:pPr>
        <w:spacing w:after="120"/>
        <w:jc w:val="both"/>
      </w:pPr>
      <w:r>
        <w:rPr>
          <w:rFonts w:ascii="Arial" w:cs="Arial" w:eastAsia="Arial" w:hAnsi="Arial"/>
          <w:sz w:val="24"/>
          <w:szCs w:val="24"/>
        </w:rPr>
        <w:t xml:space="preserve">28. Претендент допускается к сдаче экзаменов по Программе ПК аудитора при предъявлении паспорта или иного документа, удостоверяющего личность.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Основание для отказа в допуске к</w:t>
      </w:r>
    </w:p>
    <w:p>
      <w:pPr>
        <w:spacing w:after="120"/>
        <w:jc w:val="center"/>
      </w:pPr>
      <w:r>
        <w:rPr>
          <w:rFonts w:ascii="Arial" w:cs="Arial" w:eastAsia="Arial" w:hAnsi="Arial"/>
          <w:b/>
          <w:bCs/>
          <w:sz w:val="24"/>
          <w:szCs w:val="24"/>
        </w:rPr>
        <w:t xml:space="preserve">участию в экзаменах по Программе ПК</w:t>
      </w:r>
    </w:p>
    <w:p>
      <w:pPr>
        <w:spacing w:after="120"/>
        <w:jc w:val="center"/>
      </w:pPr>
      <w:r>
        <w:rPr>
          <w:rFonts w:ascii="Arial" w:cs="Arial" w:eastAsia="Arial" w:hAnsi="Arial"/>
          <w:b/>
          <w:bCs/>
          <w:sz w:val="24"/>
          <w:szCs w:val="24"/>
        </w:rPr>
        <w:t xml:space="preserve">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Основаниями для отказа в допуске к участию в сдаче экзаменов по Программе ПК аудитора являются:</w:t>
      </w:r>
    </w:p>
    <w:p>
      <w:pPr>
        <w:spacing w:after="120"/>
        <w:jc w:val="both"/>
      </w:pPr>
      <w:r>
        <w:rPr>
          <w:rFonts w:ascii="Arial" w:cs="Arial" w:eastAsia="Arial" w:hAnsi="Arial"/>
          <w:sz w:val="24"/>
          <w:szCs w:val="24"/>
        </w:rPr>
        <w:t xml:space="preserve">1) выявление несоответствующей или недостоверной информации в представленных претендентом документах;</w:t>
      </w:r>
    </w:p>
    <w:p>
      <w:pPr>
        <w:spacing w:after="120"/>
        <w:jc w:val="both"/>
      </w:pPr>
      <w:r>
        <w:rPr>
          <w:rFonts w:ascii="Arial" w:cs="Arial" w:eastAsia="Arial" w:hAnsi="Arial"/>
          <w:sz w:val="24"/>
          <w:szCs w:val="24"/>
        </w:rPr>
        <w:t xml:space="preserve">2) представление неполного пакета документов, предусмотренных настоящим Порядком;</w:t>
      </w:r>
    </w:p>
    <w:p>
      <w:pPr>
        <w:spacing w:after="120"/>
        <w:jc w:val="both"/>
      </w:pPr>
      <w:r>
        <w:rPr>
          <w:rFonts w:ascii="Arial" w:cs="Arial" w:eastAsia="Arial" w:hAnsi="Arial"/>
          <w:sz w:val="24"/>
          <w:szCs w:val="24"/>
        </w:rPr>
        <w:t xml:space="preserve">3) наличие судимости за совершение тяжкого и особо тяжкого преступления и за преступления в сфере экономики, которая не погашена или не снята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 наличие наказания в виде лишения права занимать определенную должность или заниматься определенной деятельностью в соответствии с решением суда, вступившим в силу в порядке, установленном уголовным, уголовно-процессуальным, гражданским и гражданским процессуальным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Организация и проведение экзаменов</w:t>
      </w:r>
    </w:p>
    <w:p>
      <w:pPr>
        <w:spacing w:after="120"/>
        <w:jc w:val="center"/>
      </w:pPr>
      <w:r>
        <w:rPr>
          <w:rFonts w:ascii="Arial" w:cs="Arial" w:eastAsia="Arial" w:hAnsi="Arial"/>
          <w:b/>
          <w:bCs/>
          <w:sz w:val="24"/>
          <w:szCs w:val="24"/>
        </w:rPr>
        <w:t xml:space="preserve">по Программе 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Экзамены по Программе ПК аудитора являются средством проверки знаний претендентов на получение квалификационного сертификата аудитора и заключаются в выполнении экзаменационных заданий в форме письменного и (или) компьютерного тестирования.</w:t>
      </w:r>
    </w:p>
    <w:p>
      <w:pPr>
        <w:spacing w:after="120"/>
        <w:jc w:val="both"/>
      </w:pPr>
      <w:r>
        <w:rPr>
          <w:rFonts w:ascii="Arial" w:cs="Arial" w:eastAsia="Arial" w:hAnsi="Arial"/>
          <w:sz w:val="24"/>
          <w:szCs w:val="24"/>
        </w:rPr>
        <w:t xml:space="preserve">31. Экзамены по Программе ПК аудитора проводятся уполномоченным государственным органом с участием и (или) присутствием члена экзаменационной комиссии – представителя аудиторской профессии (аудитор).</w:t>
      </w:r>
    </w:p>
    <w:p>
      <w:pPr>
        <w:spacing w:after="120"/>
        <w:jc w:val="both"/>
      </w:pPr>
      <w:r>
        <w:rPr>
          <w:rFonts w:ascii="Arial" w:cs="Arial" w:eastAsia="Arial" w:hAnsi="Arial"/>
          <w:sz w:val="24"/>
          <w:szCs w:val="24"/>
        </w:rPr>
        <w:t xml:space="preserve">32. Экзаменационные задания по Программе ПК аудитора разрабатываются экзаменационной комиссией на основе дисциплин Программы ПК аудитора и утверждаются приказом руководителя уполномоченного государственного органа.</w:t>
      </w:r>
    </w:p>
    <w:p>
      <w:pPr>
        <w:spacing w:after="120"/>
        <w:jc w:val="both"/>
      </w:pPr>
      <w:r>
        <w:rPr>
          <w:rFonts w:ascii="Arial" w:cs="Arial" w:eastAsia="Arial" w:hAnsi="Arial"/>
          <w:sz w:val="24"/>
          <w:szCs w:val="24"/>
        </w:rPr>
        <w:t xml:space="preserve">33. Экзамен заключается в предоставлении претендентом ответов на вопросы, выполнении заданий и решении задач по каждой дисциплине Программы ПК аудитора.</w:t>
      </w:r>
    </w:p>
    <w:p>
      <w:pPr>
        <w:spacing w:after="120"/>
        <w:jc w:val="both"/>
      </w:pPr>
      <w:r>
        <w:rPr>
          <w:rFonts w:ascii="Arial" w:cs="Arial" w:eastAsia="Arial" w:hAnsi="Arial"/>
          <w:sz w:val="24"/>
          <w:szCs w:val="24"/>
        </w:rPr>
        <w:t xml:space="preserve">34. Претенденты по своему усмотрению вправе сдавать за один раз/единовременно одну, две или три дисциплины уровней Программы ПК аудитора. Результаты каждой из дисциплин Программы ПК аудитора засчитываются отдельно. Положительные результаты сдачи экзамена претендентом по всем дисциплинам Программы ПК аудитора имеют силу в течение 10 лет, начиная с даты сдачи квалификационного экзамена. Сроком отсчета считается дата первой положительно сданной дисциплины. По истечении указанного срока положительные результаты сдачи квалификационного экзамена претендентом по дисциплинам Программы ПК аудитора аннулируются.</w:t>
      </w:r>
    </w:p>
    <w:p>
      <w:pPr>
        <w:spacing w:after="120"/>
        <w:jc w:val="both"/>
      </w:pPr>
      <w:r>
        <w:rPr>
          <w:rFonts w:ascii="Arial" w:cs="Arial" w:eastAsia="Arial" w:hAnsi="Arial"/>
          <w:sz w:val="24"/>
          <w:szCs w:val="24"/>
        </w:rPr>
        <w:t xml:space="preserve">35. Выдача квалификационного сертификата аудитора осуществляется при условии положительной сдачи в течение 10 лет экзаменов по всем дисциплинам Программы ПК аудитора. Положительно сданной считается дисциплина Программы ПК аудитора, по которой претендент правильно ответил и набрал 50 и более баллов из возможных 100.</w:t>
      </w:r>
    </w:p>
    <w:p>
      <w:pPr>
        <w:spacing w:after="120"/>
        <w:jc w:val="both"/>
      </w:pPr>
      <w:r>
        <w:rPr>
          <w:rFonts w:ascii="Arial" w:cs="Arial" w:eastAsia="Arial" w:hAnsi="Arial"/>
          <w:sz w:val="24"/>
          <w:szCs w:val="24"/>
        </w:rPr>
        <w:t xml:space="preserve">36. Сдача квалификационного экзамена претендентами по дисциплинам в течение 10 лет осуществляется в соответствии с утвержденной Программой ПК аудитора текущего года.</w:t>
      </w:r>
    </w:p>
    <w:p>
      <w:pPr>
        <w:spacing w:after="120"/>
        <w:jc w:val="both"/>
      </w:pPr>
      <w:r>
        <w:rPr>
          <w:rFonts w:ascii="Arial" w:cs="Arial" w:eastAsia="Arial" w:hAnsi="Arial"/>
          <w:sz w:val="24"/>
          <w:szCs w:val="24"/>
        </w:rPr>
        <w:t xml:space="preserve">37. Длительность квалификационного экзамена рассчитывается индивидуально, исходя из того, что для выполнения экзаменационного задания по одной дисциплине базового (первого) и среднего (второго) уровней Программы ПК аудитора выделяется 120 (сто двадцать) минут, для продвинутого (третьего) уровня – не более 195 (ста девяноста пяти) минут. Опоздавшие более чем на 15 минут претенденты не допускаются к экзамену.</w:t>
      </w:r>
    </w:p>
    <w:p>
      <w:pPr>
        <w:spacing w:after="120"/>
        <w:jc w:val="both"/>
      </w:pPr>
      <w:r>
        <w:rPr>
          <w:rFonts w:ascii="Arial" w:cs="Arial" w:eastAsia="Arial" w:hAnsi="Arial"/>
          <w:sz w:val="24"/>
          <w:szCs w:val="24"/>
        </w:rPr>
        <w:t xml:space="preserve">38. Перед началом квалификационного экзамена претендентам предоставляется памятка (видеопамятка) о правилах проведения квалификационного экзамена.</w:t>
      </w:r>
    </w:p>
    <w:p>
      <w:pPr>
        <w:spacing w:after="120"/>
        <w:jc w:val="both"/>
      </w:pPr>
      <w:r>
        <w:rPr>
          <w:rFonts w:ascii="Arial" w:cs="Arial" w:eastAsia="Arial" w:hAnsi="Arial"/>
          <w:sz w:val="24"/>
          <w:szCs w:val="24"/>
        </w:rPr>
        <w:t xml:space="preserve">39. Претендентам раздаются:</w:t>
      </w:r>
    </w:p>
    <w:p>
      <w:pPr>
        <w:spacing w:after="120"/>
        <w:jc w:val="both"/>
      </w:pPr>
      <w:r>
        <w:rPr>
          <w:rFonts w:ascii="Arial" w:cs="Arial" w:eastAsia="Arial" w:hAnsi="Arial"/>
          <w:sz w:val="24"/>
          <w:szCs w:val="24"/>
        </w:rPr>
        <w:t xml:space="preserve">1) чистая бумага для осуществления записей и вычислений при решении экзаменационных задач, включенных в задания;</w:t>
      </w:r>
    </w:p>
    <w:p>
      <w:pPr>
        <w:spacing w:after="120"/>
        <w:jc w:val="both"/>
      </w:pPr>
      <w:r>
        <w:rPr>
          <w:rFonts w:ascii="Arial" w:cs="Arial" w:eastAsia="Arial" w:hAnsi="Arial"/>
          <w:sz w:val="24"/>
          <w:szCs w:val="24"/>
        </w:rPr>
        <w:t xml:space="preserve">2) шифры (коды) для входа в систему тестирования.</w:t>
      </w:r>
    </w:p>
    <w:p>
      <w:pPr>
        <w:spacing w:after="120"/>
        <w:jc w:val="both"/>
      </w:pPr>
      <w:r>
        <w:rPr>
          <w:rFonts w:ascii="Arial" w:cs="Arial" w:eastAsia="Arial" w:hAnsi="Arial"/>
          <w:sz w:val="24"/>
          <w:szCs w:val="24"/>
        </w:rPr>
        <w:t xml:space="preserve">40. Претендентам необходимо иметь при себе беззвучный калькулятор без функций произведения финансовых расчетов и ручку с синим стержнем.</w:t>
      </w:r>
    </w:p>
    <w:p>
      <w:pPr>
        <w:spacing w:after="120"/>
        <w:jc w:val="both"/>
      </w:pPr>
      <w:r>
        <w:rPr>
          <w:rFonts w:ascii="Arial" w:cs="Arial" w:eastAsia="Arial" w:hAnsi="Arial"/>
          <w:sz w:val="24"/>
          <w:szCs w:val="24"/>
        </w:rPr>
        <w:t xml:space="preserve">41. По истечении отведенного времени на выполнение экзаменационных заданий претенденты обязаны сдать черновые листы ответственному секретарю экзаменационной комиссии.</w:t>
      </w:r>
    </w:p>
    <w:p>
      <w:pPr>
        <w:spacing w:after="120"/>
        <w:jc w:val="both"/>
      </w:pPr>
      <w:r>
        <w:rPr>
          <w:rFonts w:ascii="Arial" w:cs="Arial" w:eastAsia="Arial" w:hAnsi="Arial"/>
          <w:sz w:val="24"/>
          <w:szCs w:val="24"/>
        </w:rPr>
        <w:t xml:space="preserve">42. Во время сдачи экзамена претендентам запрещается:</w:t>
      </w:r>
    </w:p>
    <w:p>
      <w:pPr>
        <w:spacing w:after="120"/>
        <w:jc w:val="both"/>
      </w:pPr>
      <w:r>
        <w:rPr>
          <w:rFonts w:ascii="Arial" w:cs="Arial" w:eastAsia="Arial" w:hAnsi="Arial"/>
          <w:sz w:val="24"/>
          <w:szCs w:val="24"/>
        </w:rPr>
        <w:t xml:space="preserve">1) пользоваться нормативными правовыми актами, справочной и специальной литературой, а также средствами мобильной связи, аудио- и видеозаписывающими устройствами;</w:t>
      </w:r>
    </w:p>
    <w:p>
      <w:pPr>
        <w:spacing w:after="120"/>
        <w:jc w:val="both"/>
      </w:pPr>
      <w:r>
        <w:rPr>
          <w:rFonts w:ascii="Arial" w:cs="Arial" w:eastAsia="Arial" w:hAnsi="Arial"/>
          <w:sz w:val="24"/>
          <w:szCs w:val="24"/>
        </w:rPr>
        <w:t xml:space="preserve">2) переписывать, копировать, фотографировать экзаменационные задания и варианты ответов;</w:t>
      </w:r>
    </w:p>
    <w:p>
      <w:pPr>
        <w:spacing w:after="120"/>
        <w:jc w:val="both"/>
      </w:pPr>
      <w:r>
        <w:rPr>
          <w:rFonts w:ascii="Arial" w:cs="Arial" w:eastAsia="Arial" w:hAnsi="Arial"/>
          <w:sz w:val="24"/>
          <w:szCs w:val="24"/>
        </w:rPr>
        <w:t xml:space="preserve">3) читать вслух и вести переговоры с другими претендентами.</w:t>
      </w:r>
    </w:p>
    <w:p>
      <w:pPr>
        <w:spacing w:after="120"/>
        <w:jc w:val="both"/>
      </w:pPr>
      <w:r>
        <w:rPr>
          <w:rFonts w:ascii="Arial" w:cs="Arial" w:eastAsia="Arial" w:hAnsi="Arial"/>
          <w:sz w:val="24"/>
          <w:szCs w:val="24"/>
        </w:rPr>
        <w:t xml:space="preserve">43. Претенденты, нарушившие требования, указанные в </w:t>
      </w:r>
      <w:r>
        <w:rPr>
          <w:rFonts w:ascii="Arial" w:cs="Arial" w:eastAsia="Arial" w:hAnsi="Arial"/>
          <w:sz w:val="24"/>
          <w:szCs w:val="24"/>
        </w:rPr>
        <w:t xml:space="preserve">пункте 42</w:t>
      </w:r>
      <w:r>
        <w:rPr>
          <w:rFonts w:ascii="Arial" w:cs="Arial" w:eastAsia="Arial" w:hAnsi="Arial"/>
          <w:sz w:val="24"/>
          <w:szCs w:val="24"/>
        </w:rPr>
        <w:t xml:space="preserve"> настоящего Порядка, и правила, указанные в памятке (видеопамятке), удаляются из аудитории и считаются не сдавшими квалификационный экзамен.</w:t>
      </w:r>
    </w:p>
    <w:p>
      <w:pPr>
        <w:spacing w:after="120"/>
        <w:jc w:val="both"/>
      </w:pPr>
      <w:r>
        <w:rPr>
          <w:rFonts w:ascii="Arial" w:cs="Arial" w:eastAsia="Arial" w:hAnsi="Arial"/>
          <w:sz w:val="24"/>
          <w:szCs w:val="24"/>
        </w:rPr>
        <w:t xml:space="preserve">44. В целях обеспечения прозрачности и объективности проведения экзаменов по Программе ПК аудитора уполномоченный государственный орган вправе вести видеонаблюдение с использованием технических средств аудио- и видеозаписи.</w:t>
      </w:r>
    </w:p>
    <w:p>
      <w:pPr>
        <w:spacing w:after="120"/>
        <w:jc w:val="both"/>
      </w:pPr>
      <w:r>
        <w:rPr>
          <w:rFonts w:ascii="Arial" w:cs="Arial" w:eastAsia="Arial" w:hAnsi="Arial"/>
          <w:sz w:val="24"/>
          <w:szCs w:val="24"/>
        </w:rPr>
        <w:t xml:space="preserve">45. По истечении времени, отведенного на выполнение экзаменационных заданий каждой дисциплины, претендент обязан пригласить администратора для фиксации результатов при компьютерном тестировании.</w:t>
      </w:r>
    </w:p>
    <w:p>
      <w:pPr>
        <w:spacing w:after="120"/>
        <w:jc w:val="both"/>
      </w:pPr>
      <w:r>
        <w:rPr>
          <w:rFonts w:ascii="Arial" w:cs="Arial" w:eastAsia="Arial" w:hAnsi="Arial"/>
          <w:sz w:val="24"/>
          <w:szCs w:val="24"/>
        </w:rPr>
        <w:t xml:space="preserve">46. В случае если при проведении квалификационного экзамена путем компьютерного тестирования произошел технический сбой в работе компьютерной техники или возникли иные обстоятельства, препятствующие претендентам завершить компьютерное тестирование, то экзаменационная комиссия имеет право назначить другую дату проведения экзамена, но не позднее 5 (пяти) рабочих дней со дня ранее установленной даты.</w:t>
      </w:r>
    </w:p>
    <w:p>
      <w:pPr>
        <w:spacing w:after="120"/>
        <w:jc w:val="both"/>
      </w:pPr>
      <w:r>
        <w:rPr>
          <w:rFonts w:ascii="Arial" w:cs="Arial" w:eastAsia="Arial" w:hAnsi="Arial"/>
          <w:sz w:val="24"/>
          <w:szCs w:val="24"/>
        </w:rPr>
        <w:t xml:space="preserve">47. В случае непредвиденных обстоятельств (по состоянию здоровья и семейным обстоятельствам членов комиссии, а также обстоятельствам, влекущим препятствия при организации и проведении экзамена, форс-мажор) уполномоченный государственный орган совместно с членами экзаменационной комиссии принимает решение о назначении другой даты для проведения квалификационного экзамена.</w:t>
      </w:r>
    </w:p>
    <w:p>
      <w:pPr>
        <w:spacing w:after="120"/>
        <w:jc w:val="both"/>
      </w:pPr>
      <w:r>
        <w:rPr>
          <w:rFonts w:ascii="Arial" w:cs="Arial" w:eastAsia="Arial" w:hAnsi="Arial"/>
          <w:sz w:val="24"/>
          <w:szCs w:val="24"/>
        </w:rPr>
        <w:t xml:space="preserve">48. В случае непредвиденных семейных обстоятельств или по состоянию здоровья претендента документы, представленные претендентом в уполномоченный государственный орган для участия в квалификационном экзамене, за исключением документа, свидетельствующего об отсутствии судимости, и заявления установленного образца, определенного </w:t>
      </w:r>
      <w:r>
        <w:rPr>
          <w:rFonts w:ascii="Arial" w:cs="Arial" w:eastAsia="Arial" w:hAnsi="Arial"/>
          <w:sz w:val="24"/>
          <w:szCs w:val="24"/>
        </w:rPr>
        <w:t xml:space="preserve">пунктом 22</w:t>
      </w:r>
      <w:r>
        <w:rPr>
          <w:rFonts w:ascii="Arial" w:cs="Arial" w:eastAsia="Arial" w:hAnsi="Arial"/>
          <w:sz w:val="24"/>
          <w:szCs w:val="24"/>
        </w:rPr>
        <w:t xml:space="preserve"> настоящего Порядка, сохраняются.</w:t>
      </w:r>
    </w:p>
    <w:p>
      <w:pPr>
        <w:spacing w:after="120"/>
        <w:jc w:val="both"/>
      </w:pPr>
      <w:r>
        <w:rPr>
          <w:rFonts w:ascii="Arial" w:cs="Arial" w:eastAsia="Arial" w:hAnsi="Arial"/>
          <w:sz w:val="24"/>
          <w:szCs w:val="24"/>
        </w:rPr>
        <w:t xml:space="preserve">49. Претендент, не сумевший принять участие в квалификационном экзамене вследствие непредвиденных семейных обстоятельств или по состоянию здоровья, допускается к сдаче квалификационного экзамена в срок следующего экзамена согласно утвержденному уполномоченным органом графику при представлении нового документа, свидетельствующего об отсутствии судимости, и заявления установленного образца, определенного </w:t>
      </w:r>
      <w:r>
        <w:rPr>
          <w:rFonts w:ascii="Arial" w:cs="Arial" w:eastAsia="Arial" w:hAnsi="Arial"/>
          <w:sz w:val="24"/>
          <w:szCs w:val="24"/>
        </w:rPr>
        <w:t xml:space="preserve">пунктом 22</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Результаты экзаменов по Программе</w:t>
      </w:r>
    </w:p>
    <w:p>
      <w:pPr>
        <w:spacing w:after="120"/>
        <w:jc w:val="center"/>
      </w:pPr>
      <w:r>
        <w:rPr>
          <w:rFonts w:ascii="Arial" w:cs="Arial" w:eastAsia="Arial" w:hAnsi="Arial"/>
          <w:b/>
          <w:bCs/>
          <w:sz w:val="24"/>
          <w:szCs w:val="24"/>
        </w:rPr>
        <w:t xml:space="preserve">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Количество набранных баллов определяется автоматически после завершения выполнения экзаменационного задания по дисциплине и отражается на экране компьютера претендента в случае компьютерного тестирования.</w:t>
      </w:r>
    </w:p>
    <w:p>
      <w:pPr>
        <w:spacing w:after="120"/>
        <w:jc w:val="both"/>
      </w:pPr>
      <w:r>
        <w:rPr>
          <w:rFonts w:ascii="Arial" w:cs="Arial" w:eastAsia="Arial" w:hAnsi="Arial"/>
          <w:sz w:val="24"/>
          <w:szCs w:val="24"/>
        </w:rPr>
        <w:t xml:space="preserve">51. Результаты выполнения задания вносятся в утвержденную форму согласно приложениям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к настоящему Порядку и распечатываются в 2 (двух) экземплярах, подписываются членами экзаменационной комиссии, администратором и претендентом.</w:t>
      </w:r>
    </w:p>
    <w:p>
      <w:pPr>
        <w:spacing w:after="120"/>
        <w:jc w:val="both"/>
      </w:pPr>
      <w:r>
        <w:rPr>
          <w:rFonts w:ascii="Arial" w:cs="Arial" w:eastAsia="Arial" w:hAnsi="Arial"/>
          <w:sz w:val="24"/>
          <w:szCs w:val="24"/>
        </w:rPr>
        <w:t xml:space="preserve">52. Первый экземпляр формы результатов хранится в уполномоченном государственном органе, второй экземпляр выдается претенденту.</w:t>
      </w:r>
    </w:p>
    <w:p>
      <w:pPr>
        <w:spacing w:after="120"/>
        <w:jc w:val="both"/>
      </w:pPr>
      <w:r>
        <w:rPr>
          <w:rFonts w:ascii="Arial" w:cs="Arial" w:eastAsia="Arial" w:hAnsi="Arial"/>
          <w:sz w:val="24"/>
          <w:szCs w:val="24"/>
        </w:rPr>
        <w:t xml:space="preserve">53. Формы положительных результатов претендентов хранятся в уполномоченном государственном органе в течение 10 лет, остальные формы результатов – в течение 3 (трех) лет, затем уничтожаются по акту. </w:t>
      </w:r>
    </w:p>
    <w:p>
      <w:pPr>
        <w:spacing w:after="120"/>
        <w:jc w:val="both"/>
      </w:pPr>
      <w:r>
        <w:rPr>
          <w:rFonts w:ascii="Arial" w:cs="Arial" w:eastAsia="Arial" w:hAnsi="Arial"/>
          <w:sz w:val="24"/>
          <w:szCs w:val="24"/>
        </w:rPr>
        <w:t xml:space="preserve">54. Уполномоченный орган ведет списки поданных заявлений и положительно сдавших претендентов за последние 10 лет согласно приложениям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55. Результаты экзаменов по Программе ПК аудитора оформляются протоколами заседания экзаменационной комиссии, содержащими заключение и рекомендации (информация) о претендентах, успешно сдавших экзамен, не сдавших экзамен и претендентах, не явившихся на экзамен.</w:t>
      </w:r>
    </w:p>
    <w:p>
      <w:pPr>
        <w:spacing w:after="120"/>
        <w:jc w:val="both"/>
      </w:pPr>
      <w:r>
        <w:rPr>
          <w:rFonts w:ascii="Arial" w:cs="Arial" w:eastAsia="Arial" w:hAnsi="Arial"/>
          <w:sz w:val="24"/>
          <w:szCs w:val="24"/>
        </w:rPr>
        <w:t xml:space="preserve">56. Протоколы заседания экзаменационной комиссии подписываются председателем, членами и ответственным секретарем экзаменационной комиссии. Протоколы результатов экзаменов по Программе ПК аудитора хранятся в уполномоченном органе не менее 10 (десяти) лет, по истечении которых уничтожаются по акту.</w:t>
      </w:r>
    </w:p>
    <w:p>
      <w:pPr>
        <w:spacing w:after="120"/>
        <w:jc w:val="both"/>
      </w:pPr>
      <w:r>
        <w:rPr>
          <w:rFonts w:ascii="Arial" w:cs="Arial" w:eastAsia="Arial" w:hAnsi="Arial"/>
          <w:sz w:val="24"/>
          <w:szCs w:val="24"/>
        </w:rPr>
        <w:t xml:space="preserve">57. В соответствии с заключением и рекомендациями экзаменационной комиссии о результатах экзаменов и с учетом требований части 3 </w:t>
      </w:r>
      <w:r>
        <w:rPr>
          <w:rFonts w:ascii="Arial" w:cs="Arial" w:eastAsia="Arial" w:hAnsi="Arial"/>
          <w:sz w:val="24"/>
          <w:szCs w:val="24"/>
        </w:rPr>
        <w:t xml:space="preserve">статьи 20</w:t>
      </w:r>
      <w:r>
        <w:rPr>
          <w:rFonts w:ascii="Arial" w:cs="Arial" w:eastAsia="Arial" w:hAnsi="Arial"/>
          <w:sz w:val="24"/>
          <w:szCs w:val="24"/>
        </w:rPr>
        <w:t xml:space="preserve"> Закона Кыргызской Республики «Об аудиторской деятельности» к стажу работы претендента руководитель уполномоченного государственного органа издает приказ о выдаче квалификационного сертификата аудитора претенденту(ам), положительно сдавшему(им) все экзамены по всем дисциплинам продвинутого (третьего) уровня Программы ПК аудитора, а также об утверждении списка претендентов, положительно сдавших и досдавших в течение 10 (десяти) лет экзамен по всем дисциплинам Программы ПК аудитора.</w:t>
      </w:r>
    </w:p>
    <w:p>
      <w:pPr>
        <w:spacing w:after="120"/>
        <w:jc w:val="both"/>
      </w:pPr>
      <w:r>
        <w:rPr>
          <w:rFonts w:ascii="Arial" w:cs="Arial" w:eastAsia="Arial" w:hAnsi="Arial"/>
          <w:sz w:val="24"/>
          <w:szCs w:val="24"/>
        </w:rPr>
        <w:t xml:space="preserve">58. Претенденты, положительно досдавшие в течение 10 (десяти) лет экзамены по всем дисциплинам трех уровней Программы ПК аудитора, получают квалификационный сертификат аудитора на общих основаниях. </w:t>
      </w:r>
    </w:p>
    <w:p>
      <w:pPr>
        <w:spacing w:after="120"/>
        <w:jc w:val="both"/>
      </w:pPr>
      <w:r>
        <w:rPr>
          <w:rFonts w:ascii="Arial" w:cs="Arial" w:eastAsia="Arial" w:hAnsi="Arial"/>
          <w:sz w:val="24"/>
          <w:szCs w:val="24"/>
        </w:rPr>
        <w:t xml:space="preserve">59. Квалификационный сертификат аудитора выдается в течение 10 (десяти) рабочих дней со дня принятия решения о его выдаче и внесения записи в </w:t>
      </w:r>
      <w:r>
        <w:rPr>
          <w:rFonts w:ascii="Arial" w:cs="Arial" w:eastAsia="Arial" w:hAnsi="Arial"/>
          <w:sz w:val="24"/>
          <w:szCs w:val="24"/>
        </w:rPr>
        <w:t xml:space="preserve">Единый государственный реестр физических лиц, получивших квалификационный сертификат аудитора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Документы, представленные претендентами в уполномоченный государственный орган для участия в квалификационном экзамене, возврату не подлежат.</w:t>
      </w:r>
    </w:p>
    <w:p>
      <w:pPr>
        <w:spacing w:after="120"/>
        <w:jc w:val="both"/>
      </w:pPr>
      <w:r>
        <w:rPr>
          <w:rFonts w:ascii="Arial" w:cs="Arial" w:eastAsia="Arial" w:hAnsi="Arial"/>
          <w:sz w:val="24"/>
          <w:szCs w:val="24"/>
        </w:rPr>
        <w:t xml:space="preserve">61. Результаты квалификационного экзамена по вопросам с предоставлением верных/неверных ответов участнику экзамена не выдаются.</w:t>
      </w:r>
    </w:p>
    <w:p>
      <w:pPr>
        <w:spacing w:after="120"/>
        <w:jc w:val="both"/>
      </w:pPr>
      <w:r>
        <w:rPr>
          <w:rFonts w:ascii="Arial" w:cs="Arial" w:eastAsia="Arial" w:hAnsi="Arial"/>
          <w:sz w:val="24"/>
          <w:szCs w:val="24"/>
        </w:rPr>
        <w:t xml:space="preserve">62. Замена квалификационного сертификата производится в случае изменения персональных данных лица, получившего квалификационный сертификат аудитора.</w:t>
      </w:r>
    </w:p>
    <w:p>
      <w:pPr>
        <w:spacing w:after="120"/>
        <w:jc w:val="both"/>
      </w:pPr>
      <w:r>
        <w:rPr>
          <w:rFonts w:ascii="Arial" w:cs="Arial" w:eastAsia="Arial" w:hAnsi="Arial"/>
          <w:sz w:val="24"/>
          <w:szCs w:val="24"/>
        </w:rPr>
        <w:t xml:space="preserve">63. В случае утери или порчи подлинного экземпляра квалификационного сертификата аудитора владелец квалификационного сертификата аудитора подает заявление в уполномоченный государственный орган о выдаче дубликата.</w:t>
      </w:r>
    </w:p>
    <w:p>
      <w:pPr>
        <w:spacing w:after="120"/>
        <w:jc w:val="both"/>
      </w:pPr>
      <w:r>
        <w:rPr>
          <w:rFonts w:ascii="Arial" w:cs="Arial" w:eastAsia="Arial" w:hAnsi="Arial"/>
          <w:sz w:val="24"/>
          <w:szCs w:val="24"/>
        </w:rPr>
        <w:t xml:space="preserve">64. Замена квалификационного сертификата аудитора и выдача дубликата осуществляются уполномоченным органом не позднее 10 (десяти) рабочих дней со дня подачи соответствующего заявления установленного образца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65. Выдача квалификационного сертификата аудитора, его дубликата и замена квалификационного сертификата производятся бесплатно.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Государственный реестр физических</w:t>
      </w:r>
    </w:p>
    <w:p>
      <w:pPr>
        <w:spacing w:after="120"/>
        <w:jc w:val="center"/>
      </w:pPr>
      <w:r>
        <w:rPr>
          <w:rFonts w:ascii="Arial" w:cs="Arial" w:eastAsia="Arial" w:hAnsi="Arial"/>
          <w:b/>
          <w:bCs/>
          <w:sz w:val="24"/>
          <w:szCs w:val="24"/>
        </w:rPr>
        <w:t xml:space="preserve">лиц, имеющих квалификационный сертификат</w:t>
      </w:r>
    </w:p>
    <w:p>
      <w:pPr>
        <w:spacing w:after="120"/>
        <w:jc w:val="center"/>
      </w:pPr>
      <w:r>
        <w:rPr>
          <w:rFonts w:ascii="Arial" w:cs="Arial" w:eastAsia="Arial" w:hAnsi="Arial"/>
          <w:b/>
          <w:bCs/>
          <w:sz w:val="24"/>
          <w:szCs w:val="24"/>
        </w:rPr>
        <w:t xml:space="preserve">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Ведение государственного реестра физических лиц, имеющих квалификационный сертификат аудитора Кыргызской Республики (далее – Единый государственный реестр физических лиц), включает внесение сведений (реестровые записи), хранение, обеспечение конфиденциальности сведений, включенных в Единый государственный реестр физических лиц (в случаях, установленных законодательством Кыргызской Республики об информации персонального характера), а также формирование и хранение реестровых дел.</w:t>
      </w:r>
    </w:p>
    <w:p>
      <w:pPr>
        <w:spacing w:after="120"/>
        <w:jc w:val="both"/>
      </w:pPr>
      <w:r>
        <w:rPr>
          <w:rFonts w:ascii="Arial" w:cs="Arial" w:eastAsia="Arial" w:hAnsi="Arial"/>
          <w:sz w:val="24"/>
          <w:szCs w:val="24"/>
        </w:rPr>
        <w:t xml:space="preserve">67. Реестровые записи в Единый государственный реестр физических лиц вносятся уполномоченным должностным лицом уполномоченного государственного органа (далее – должностное лицо), который несет ответственность за достоверность сведений и данных, вводимых в Единый государственный реестр физических лиц.</w:t>
      </w:r>
    </w:p>
    <w:p>
      <w:pPr>
        <w:spacing w:after="120"/>
        <w:jc w:val="both"/>
      </w:pPr>
      <w:r>
        <w:rPr>
          <w:rFonts w:ascii="Arial" w:cs="Arial" w:eastAsia="Arial" w:hAnsi="Arial"/>
          <w:sz w:val="24"/>
          <w:szCs w:val="24"/>
        </w:rPr>
        <w:t xml:space="preserve">68. Единый государственный реестр физических лиц ведется в электронном виде (компьютерная программа) путем внесения в него реестровых записей.</w:t>
      </w:r>
    </w:p>
    <w:p>
      <w:pPr>
        <w:spacing w:after="120"/>
        <w:jc w:val="both"/>
      </w:pPr>
      <w:r>
        <w:rPr>
          <w:rFonts w:ascii="Arial" w:cs="Arial" w:eastAsia="Arial" w:hAnsi="Arial"/>
          <w:sz w:val="24"/>
          <w:szCs w:val="24"/>
        </w:rPr>
        <w:t xml:space="preserve">69. Уполномоченный государственный орган несет ответственность за формирование, бесперебойное функционирование Единого государственного реестра физических лиц, обеспечение регламентированного доступа сотрудников уполномоченного государственного органа к реестровым записям и обеспечение технического сопровождения Единого государственного реестра физических лиц.</w:t>
      </w:r>
    </w:p>
    <w:p>
      <w:pPr>
        <w:spacing w:after="120"/>
        <w:jc w:val="both"/>
      </w:pPr>
      <w:r>
        <w:rPr>
          <w:rFonts w:ascii="Arial" w:cs="Arial" w:eastAsia="Arial" w:hAnsi="Arial"/>
          <w:sz w:val="24"/>
          <w:szCs w:val="24"/>
        </w:rPr>
        <w:t xml:space="preserve">70. Идентификация физических лиц, получивших квалификационный сертификат аудитора, осуществляется на основе индивидуального регистрационного и серийного номеров.</w:t>
      </w:r>
    </w:p>
    <w:p>
      <w:pPr>
        <w:spacing w:after="120"/>
        <w:jc w:val="both"/>
      </w:pPr>
      <w:r>
        <w:rPr>
          <w:rFonts w:ascii="Arial" w:cs="Arial" w:eastAsia="Arial" w:hAnsi="Arial"/>
          <w:sz w:val="24"/>
          <w:szCs w:val="24"/>
        </w:rPr>
        <w:t xml:space="preserve">71. Реестровая запись Единого государственного реестра физических лиц содержит следующие сведения:</w:t>
      </w:r>
    </w:p>
    <w:p>
      <w:pPr>
        <w:spacing w:after="120"/>
        <w:jc w:val="both"/>
      </w:pPr>
      <w:r>
        <w:rPr>
          <w:rFonts w:ascii="Arial" w:cs="Arial" w:eastAsia="Arial" w:hAnsi="Arial"/>
          <w:sz w:val="24"/>
          <w:szCs w:val="24"/>
        </w:rPr>
        <w:t xml:space="preserve">1) полное наименование и адрес уполномоченного государственного органа;</w:t>
      </w:r>
    </w:p>
    <w:p>
      <w:pPr>
        <w:spacing w:after="120"/>
        <w:jc w:val="both"/>
      </w:pPr>
      <w:r>
        <w:rPr>
          <w:rFonts w:ascii="Arial" w:cs="Arial" w:eastAsia="Arial" w:hAnsi="Arial"/>
          <w:sz w:val="24"/>
          <w:szCs w:val="24"/>
        </w:rPr>
        <w:t xml:space="preserve">2) фамилия, имя, отчество физического лица, дата рождения, его/ее паспортные данные;</w:t>
      </w:r>
    </w:p>
    <w:p>
      <w:pPr>
        <w:spacing w:after="120"/>
        <w:jc w:val="both"/>
      </w:pPr>
      <w:r>
        <w:rPr>
          <w:rFonts w:ascii="Arial" w:cs="Arial" w:eastAsia="Arial" w:hAnsi="Arial"/>
          <w:sz w:val="24"/>
          <w:szCs w:val="24"/>
        </w:rPr>
        <w:t xml:space="preserve">3) место жительства, контактные номера телефонов и иных средств связи (WhatsApp, Telegram, Messenger), адрес электронной почты, адрес официального сайта, данные профилей в соцсетях (при наличии);</w:t>
      </w:r>
    </w:p>
    <w:p>
      <w:pPr>
        <w:spacing w:after="120"/>
        <w:jc w:val="both"/>
      </w:pPr>
      <w:r>
        <w:rPr>
          <w:rFonts w:ascii="Arial" w:cs="Arial" w:eastAsia="Arial" w:hAnsi="Arial"/>
          <w:sz w:val="24"/>
          <w:szCs w:val="24"/>
        </w:rPr>
        <w:t xml:space="preserve">4) серийный номер и дата выдачи квалификационного сертификата аудитора; </w:t>
      </w:r>
    </w:p>
    <w:p>
      <w:pPr>
        <w:spacing w:after="120"/>
        <w:jc w:val="both"/>
      </w:pPr>
      <w:r>
        <w:rPr>
          <w:rFonts w:ascii="Arial" w:cs="Arial" w:eastAsia="Arial" w:hAnsi="Arial"/>
          <w:sz w:val="24"/>
          <w:szCs w:val="24"/>
        </w:rPr>
        <w:t xml:space="preserve">5) регистрационный номер квалификационного сертификата аудитора; </w:t>
      </w:r>
    </w:p>
    <w:p>
      <w:pPr>
        <w:spacing w:after="120"/>
        <w:jc w:val="both"/>
      </w:pPr>
      <w:r>
        <w:rPr>
          <w:rFonts w:ascii="Arial" w:cs="Arial" w:eastAsia="Arial" w:hAnsi="Arial"/>
          <w:sz w:val="24"/>
          <w:szCs w:val="24"/>
        </w:rPr>
        <w:t xml:space="preserve">6) дата выдачи дубликата квалификационного сертификата аудитора; </w:t>
      </w:r>
    </w:p>
    <w:p>
      <w:pPr>
        <w:spacing w:after="120"/>
        <w:jc w:val="both"/>
      </w:pPr>
      <w:r>
        <w:rPr>
          <w:rFonts w:ascii="Arial" w:cs="Arial" w:eastAsia="Arial" w:hAnsi="Arial"/>
          <w:sz w:val="24"/>
          <w:szCs w:val="24"/>
        </w:rPr>
        <w:t xml:space="preserve">7) дата и место прохождения физическим лицом, получившим квалификационный сертификат аудитора, обязательного ежегодного повышения квалификации по программе непрерывного профессионального образования, а также количество часов;</w:t>
      </w:r>
    </w:p>
    <w:p>
      <w:pPr>
        <w:spacing w:after="120"/>
        <w:jc w:val="both"/>
      </w:pPr>
      <w:r>
        <w:rPr>
          <w:rFonts w:ascii="Arial" w:cs="Arial" w:eastAsia="Arial" w:hAnsi="Arial"/>
          <w:sz w:val="24"/>
          <w:szCs w:val="24"/>
        </w:rPr>
        <w:t xml:space="preserve">8) дата изменения сведений в реестровой записи физическим лицом, получившим квалификационный сертификат аудитора, при поступлении соответствующего уведомления;</w:t>
      </w:r>
    </w:p>
    <w:p>
      <w:pPr>
        <w:spacing w:after="120"/>
        <w:jc w:val="both"/>
      </w:pPr>
      <w:r>
        <w:rPr>
          <w:rFonts w:ascii="Arial" w:cs="Arial" w:eastAsia="Arial" w:hAnsi="Arial"/>
          <w:sz w:val="24"/>
          <w:szCs w:val="24"/>
        </w:rPr>
        <w:t xml:space="preserve">9) фамилия, имя, отчество должностного лица, который вносит записи;</w:t>
      </w:r>
    </w:p>
    <w:p>
      <w:pPr>
        <w:spacing w:after="120"/>
        <w:jc w:val="both"/>
      </w:pPr>
      <w:r>
        <w:rPr>
          <w:rFonts w:ascii="Arial" w:cs="Arial" w:eastAsia="Arial" w:hAnsi="Arial"/>
          <w:sz w:val="24"/>
          <w:szCs w:val="24"/>
        </w:rPr>
        <w:t xml:space="preserve">10) дата и основание исключения из Единого государственного реестра физических лиц;</w:t>
      </w:r>
    </w:p>
    <w:p>
      <w:pPr>
        <w:spacing w:after="120"/>
        <w:jc w:val="both"/>
      </w:pPr>
      <w:r>
        <w:rPr>
          <w:rFonts w:ascii="Arial" w:cs="Arial" w:eastAsia="Arial" w:hAnsi="Arial"/>
          <w:sz w:val="24"/>
          <w:szCs w:val="24"/>
        </w:rPr>
        <w:t xml:space="preserve">11) примечания.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Экзаменационная комиссия по</w:t>
      </w:r>
    </w:p>
    <w:p>
      <w:pPr>
        <w:spacing w:after="120"/>
        <w:jc w:val="center"/>
      </w:pPr>
      <w:r>
        <w:rPr>
          <w:rFonts w:ascii="Arial" w:cs="Arial" w:eastAsia="Arial" w:hAnsi="Arial"/>
          <w:b/>
          <w:bCs/>
          <w:sz w:val="24"/>
          <w:szCs w:val="24"/>
        </w:rPr>
        <w:t xml:space="preserve">экзаменам по Программе 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Для проведения экзаменов по Программе ПК аудитора приказом руководителя уполномоченного государственного органа не позднее 1 февраля текущего года создается экзаменационная комиссия и утверждается ее персональный состав сроком на 1 (один) год. Одно и то же лицо, за исключением должностных лиц уполномоченного государственного органа, не вправе быть членом экзаменационной комиссии более 3 (трех) сроков подряд.</w:t>
      </w:r>
    </w:p>
    <w:p>
      <w:pPr>
        <w:spacing w:after="120"/>
        <w:jc w:val="both"/>
      </w:pPr>
      <w:r>
        <w:rPr>
          <w:rFonts w:ascii="Arial" w:cs="Arial" w:eastAsia="Arial" w:hAnsi="Arial"/>
          <w:sz w:val="24"/>
          <w:szCs w:val="24"/>
        </w:rPr>
        <w:t xml:space="preserve">73. Экзаменационная комиссия состоит из 5 (пяти) членов, включая председателя, назначаемого из числа должностных лиц уполномоченного государственного органа, и ответственного секретаря экзаменационной комиссии, назначаемого из числа сотрудников уполномоченного государственного органа. Остальными членами экзаменационной комиссии должны быть представители аудиторской профессии (аудиторы), имеющие стаж работы не менее 7 (семи) лет в области ведения корпоративной финансовой отчетности и проведения аудита, при этом из одной аудиторской организации не более 1 (одного) представителя. Опыт работы представителя аудиторской профессии (аудитор) в международных аудиторских организациях и (или) в представительствах международных сетей аудиторских организаций является предпочтительным.</w:t>
      </w:r>
    </w:p>
    <w:p>
      <w:pPr>
        <w:spacing w:after="120"/>
        <w:jc w:val="both"/>
      </w:pPr>
      <w:r>
        <w:rPr>
          <w:rFonts w:ascii="Arial" w:cs="Arial" w:eastAsia="Arial" w:hAnsi="Arial"/>
          <w:sz w:val="24"/>
          <w:szCs w:val="24"/>
        </w:rPr>
        <w:t xml:space="preserve">74. Экзаменационная комиссия на период своей работы вправе привлекать экспертов, обладающих знаниями Международных образовательных стандартов, Международных стандартов финансовой отчетности, Международных стандартов аудита, нормативных правовых актов в области бухгалтерского учета, аудита, права, налогообложения, технологии, менеджмента, умением их применять при проведении экзаменов по Программе ПК аудитора и профессиональным опытом по направлениям каждого уровня Программы ПК аудитора.</w:t>
      </w:r>
    </w:p>
    <w:p>
      <w:pPr>
        <w:spacing w:after="120"/>
        <w:jc w:val="both"/>
      </w:pPr>
      <w:r>
        <w:rPr>
          <w:rFonts w:ascii="Arial" w:cs="Arial" w:eastAsia="Arial" w:hAnsi="Arial"/>
          <w:sz w:val="24"/>
          <w:szCs w:val="24"/>
        </w:rPr>
        <w:t xml:space="preserve">75. Члены экзаменационной комиссии из представителей аудиторской профессии назначаются по запросу уполномоченного государственного органа.</w:t>
      </w:r>
    </w:p>
    <w:p>
      <w:pPr>
        <w:spacing w:after="120"/>
        <w:jc w:val="both"/>
      </w:pPr>
      <w:r>
        <w:rPr>
          <w:rFonts w:ascii="Arial" w:cs="Arial" w:eastAsia="Arial" w:hAnsi="Arial"/>
          <w:sz w:val="24"/>
          <w:szCs w:val="24"/>
        </w:rPr>
        <w:t xml:space="preserve">76. Заседания экзаменационной комиссии являются правомочными, если на них присутствует не менее 2/3 (две трети) членов экзаменационной комиссии. Решения принимаются простым большинством голосов присутствующих на заседании членов экзаменационной комиссии. В случае равенства голосов решающим является голос председателя экзаменационной комиссии.</w:t>
      </w:r>
    </w:p>
    <w:p>
      <w:pPr>
        <w:spacing w:after="120"/>
        <w:jc w:val="both"/>
      </w:pPr>
      <w:r>
        <w:rPr>
          <w:rFonts w:ascii="Arial" w:cs="Arial" w:eastAsia="Arial" w:hAnsi="Arial"/>
          <w:sz w:val="24"/>
          <w:szCs w:val="24"/>
        </w:rPr>
        <w:t xml:space="preserve">77. Заседания экзаменационной комиссии и принятые на них решения оформляются протоколами, которые подписываются присутствующими членами. Для записи обсуждаемых на заседании экзаменационной комиссии вопросов могут использоваться технические средства записи.</w:t>
      </w:r>
    </w:p>
    <w:p>
      <w:pPr>
        <w:spacing w:after="120"/>
        <w:jc w:val="both"/>
      </w:pPr>
      <w:r>
        <w:rPr>
          <w:rFonts w:ascii="Arial" w:cs="Arial" w:eastAsia="Arial" w:hAnsi="Arial"/>
          <w:sz w:val="24"/>
          <w:szCs w:val="24"/>
        </w:rPr>
        <w:t xml:space="preserve">78. Ответственный секретарь экзаменационной комиссии составляет протокол заседания экзаменационной комиссии.</w:t>
      </w:r>
    </w:p>
    <w:p>
      <w:pPr>
        <w:spacing w:after="120"/>
        <w:jc w:val="both"/>
      </w:pPr>
      <w:r>
        <w:rPr>
          <w:rFonts w:ascii="Arial" w:cs="Arial" w:eastAsia="Arial" w:hAnsi="Arial"/>
          <w:sz w:val="24"/>
          <w:szCs w:val="24"/>
        </w:rPr>
        <w:t xml:space="preserve">79. Задания экзаменов по Программе ПК аудитора разрабатываются в соответствии с Программой ПК аудитора членами экзаменационной комиссии с привлечением экспертов по определенным направлениям.</w:t>
      </w:r>
    </w:p>
    <w:p>
      <w:pPr>
        <w:spacing w:after="120"/>
        <w:jc w:val="both"/>
      </w:pPr>
      <w:r>
        <w:rPr>
          <w:rFonts w:ascii="Arial" w:cs="Arial" w:eastAsia="Arial" w:hAnsi="Arial"/>
          <w:sz w:val="24"/>
          <w:szCs w:val="24"/>
        </w:rPr>
        <w:t xml:space="preserve">80. При разработке экзаменационных заданий член экзаменационной комиссии и эксперт подписывают обязательство о неразглашении конфиденциальной информации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Порядку и информируют уполномоченный государственный орган о наличии обстоятельств, препятствующих их участию в разработке экзаменационных заданий.</w:t>
      </w:r>
    </w:p>
    <w:p>
      <w:pPr>
        <w:spacing w:after="120"/>
        <w:jc w:val="both"/>
      </w:pPr>
      <w:r>
        <w:rPr>
          <w:rFonts w:ascii="Arial" w:cs="Arial" w:eastAsia="Arial" w:hAnsi="Arial"/>
          <w:sz w:val="24"/>
          <w:szCs w:val="24"/>
        </w:rPr>
        <w:t xml:space="preserve">81. Экзаменационные задания, разработанные членами экзаменационной комиссии и экспертами, вносятся на утверждение руководителю уполномоченного государственного органа.</w:t>
      </w:r>
    </w:p>
    <w:p>
      <w:pPr>
        <w:spacing w:after="120"/>
        <w:jc w:val="both"/>
      </w:pPr>
      <w:r>
        <w:rPr>
          <w:rFonts w:ascii="Arial" w:cs="Arial" w:eastAsia="Arial" w:hAnsi="Arial"/>
          <w:sz w:val="24"/>
          <w:szCs w:val="24"/>
        </w:rPr>
        <w:t xml:space="preserve">82. Экзаменационная комиссия имеет право:</w:t>
      </w:r>
    </w:p>
    <w:p>
      <w:pPr>
        <w:spacing w:after="120"/>
        <w:jc w:val="both"/>
      </w:pPr>
      <w:r>
        <w:rPr>
          <w:rFonts w:ascii="Arial" w:cs="Arial" w:eastAsia="Arial" w:hAnsi="Arial"/>
          <w:sz w:val="24"/>
          <w:szCs w:val="24"/>
        </w:rPr>
        <w:t xml:space="preserve">1) вносить предложения по совершенствованию содержания Программы ПК аудитора;</w:t>
      </w:r>
    </w:p>
    <w:p>
      <w:pPr>
        <w:spacing w:after="120"/>
        <w:jc w:val="both"/>
      </w:pPr>
      <w:r>
        <w:rPr>
          <w:rFonts w:ascii="Arial" w:cs="Arial" w:eastAsia="Arial" w:hAnsi="Arial"/>
          <w:sz w:val="24"/>
          <w:szCs w:val="24"/>
        </w:rPr>
        <w:t xml:space="preserve">2) присутствовать при проведении экзаменов;</w:t>
      </w:r>
    </w:p>
    <w:p>
      <w:pPr>
        <w:spacing w:after="120"/>
        <w:jc w:val="both"/>
      </w:pPr>
      <w:r>
        <w:rPr>
          <w:rFonts w:ascii="Arial" w:cs="Arial" w:eastAsia="Arial" w:hAnsi="Arial"/>
          <w:sz w:val="24"/>
          <w:szCs w:val="24"/>
        </w:rPr>
        <w:t xml:space="preserve">3) вносить коррективы в содержание экзаменационных заданий.</w:t>
      </w:r>
    </w:p>
    <w:p>
      <w:pPr>
        <w:spacing w:after="120"/>
        <w:jc w:val="both"/>
      </w:pPr>
      <w:r>
        <w:rPr>
          <w:rFonts w:ascii="Arial" w:cs="Arial" w:eastAsia="Arial" w:hAnsi="Arial"/>
          <w:sz w:val="24"/>
          <w:szCs w:val="24"/>
        </w:rPr>
        <w:t xml:space="preserve">83. Экзаменационная комиссия и ее члены обязаны:</w:t>
      </w:r>
    </w:p>
    <w:p>
      <w:pPr>
        <w:spacing w:after="120"/>
        <w:jc w:val="both"/>
      </w:pPr>
      <w:r>
        <w:rPr>
          <w:rFonts w:ascii="Arial" w:cs="Arial" w:eastAsia="Arial" w:hAnsi="Arial"/>
          <w:sz w:val="24"/>
          <w:szCs w:val="24"/>
        </w:rPr>
        <w:t xml:space="preserve">1) разработать содержание экзаменационных заданий в соответствии с Программой ПК аудитора (вопросы, задания, задачи и сценарии) для последующего утверждения руководителем уполномоченного государственного органа;</w:t>
      </w:r>
    </w:p>
    <w:p>
      <w:pPr>
        <w:spacing w:after="120"/>
        <w:jc w:val="both"/>
      </w:pPr>
      <w:r>
        <w:rPr>
          <w:rFonts w:ascii="Arial" w:cs="Arial" w:eastAsia="Arial" w:hAnsi="Arial"/>
          <w:sz w:val="24"/>
          <w:szCs w:val="24"/>
        </w:rPr>
        <w:t xml:space="preserve">2) проверять работы и оценивать результаты экзаменов;</w:t>
      </w:r>
    </w:p>
    <w:p>
      <w:pPr>
        <w:spacing w:after="120"/>
        <w:jc w:val="both"/>
      </w:pPr>
      <w:r>
        <w:rPr>
          <w:rFonts w:ascii="Arial" w:cs="Arial" w:eastAsia="Arial" w:hAnsi="Arial"/>
          <w:sz w:val="24"/>
          <w:szCs w:val="24"/>
        </w:rPr>
        <w:t xml:space="preserve">3) соблюдать Кодекс этики профессиональных бухгалтеров;</w:t>
      </w:r>
    </w:p>
    <w:p>
      <w:pPr>
        <w:spacing w:after="120"/>
        <w:jc w:val="both"/>
      </w:pPr>
      <w:r>
        <w:rPr>
          <w:rFonts w:ascii="Arial" w:cs="Arial" w:eastAsia="Arial" w:hAnsi="Arial"/>
          <w:sz w:val="24"/>
          <w:szCs w:val="24"/>
        </w:rPr>
        <w:t xml:space="preserve">4) соблюдать конфиденциальность экзаменационных заданий, материалов и информации;</w:t>
      </w:r>
    </w:p>
    <w:p>
      <w:pPr>
        <w:spacing w:after="120"/>
        <w:jc w:val="both"/>
      </w:pPr>
      <w:r>
        <w:rPr>
          <w:rFonts w:ascii="Arial" w:cs="Arial" w:eastAsia="Arial" w:hAnsi="Arial"/>
          <w:sz w:val="24"/>
          <w:szCs w:val="24"/>
        </w:rPr>
        <w:t xml:space="preserve">5) подписать обязательство о неразглашении конфиденциальной информации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6) информировать уполномоченный государственный орган при наличии обстоятельств, препятствующих участвовать в работе экзаменационной комиссии.</w:t>
      </w:r>
    </w:p>
    <w:p>
      <w:pPr>
        <w:spacing w:after="120"/>
        <w:jc w:val="both"/>
      </w:pPr>
      <w:r>
        <w:rPr>
          <w:rFonts w:ascii="Arial" w:cs="Arial" w:eastAsia="Arial" w:hAnsi="Arial"/>
          <w:sz w:val="24"/>
          <w:szCs w:val="24"/>
        </w:rPr>
        <w:t xml:space="preserve">84. Членство в экзаменационной комиссии прекращается в следующих случаях:</w:t>
      </w:r>
    </w:p>
    <w:p>
      <w:pPr>
        <w:spacing w:after="120"/>
        <w:jc w:val="both"/>
      </w:pPr>
      <w:r>
        <w:rPr>
          <w:rFonts w:ascii="Arial" w:cs="Arial" w:eastAsia="Arial" w:hAnsi="Arial"/>
          <w:sz w:val="24"/>
          <w:szCs w:val="24"/>
        </w:rPr>
        <w:t xml:space="preserve">1) истечение срока полномочий, установленного </w:t>
      </w:r>
      <w:r>
        <w:rPr>
          <w:rFonts w:ascii="Arial" w:cs="Arial" w:eastAsia="Arial" w:hAnsi="Arial"/>
          <w:sz w:val="24"/>
          <w:szCs w:val="24"/>
        </w:rPr>
        <w:t xml:space="preserve">пунктом 72</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2) по личному заявлению члена экзаменационной комиссии о добровольном отзыве членства (предупредив об этом письменным заявлением за 30 рабочих дней до проведения экзаменов);</w:t>
      </w:r>
    </w:p>
    <w:p>
      <w:pPr>
        <w:spacing w:after="120"/>
        <w:jc w:val="both"/>
      </w:pPr>
      <w:r>
        <w:rPr>
          <w:rFonts w:ascii="Arial" w:cs="Arial" w:eastAsia="Arial" w:hAnsi="Arial"/>
          <w:sz w:val="24"/>
          <w:szCs w:val="24"/>
        </w:rPr>
        <w:t xml:space="preserve">3) предоставление о себе недостоверных сведений;</w:t>
      </w:r>
    </w:p>
    <w:p>
      <w:pPr>
        <w:spacing w:after="120"/>
        <w:jc w:val="both"/>
      </w:pPr>
      <w:r>
        <w:rPr>
          <w:rFonts w:ascii="Arial" w:cs="Arial" w:eastAsia="Arial" w:hAnsi="Arial"/>
          <w:sz w:val="24"/>
          <w:szCs w:val="24"/>
        </w:rPr>
        <w:t xml:space="preserve">4) утеря подотчетных документов;</w:t>
      </w:r>
    </w:p>
    <w:p>
      <w:pPr>
        <w:spacing w:after="120"/>
        <w:jc w:val="both"/>
      </w:pPr>
      <w:r>
        <w:rPr>
          <w:rFonts w:ascii="Arial" w:cs="Arial" w:eastAsia="Arial" w:hAnsi="Arial"/>
          <w:sz w:val="24"/>
          <w:szCs w:val="24"/>
        </w:rPr>
        <w:t xml:space="preserve">5) смерть члена экзаменационной комиссии;</w:t>
      </w:r>
    </w:p>
    <w:p>
      <w:pPr>
        <w:spacing w:after="120"/>
        <w:jc w:val="both"/>
      </w:pPr>
      <w:r>
        <w:rPr>
          <w:rFonts w:ascii="Arial" w:cs="Arial" w:eastAsia="Arial" w:hAnsi="Arial"/>
          <w:sz w:val="24"/>
          <w:szCs w:val="24"/>
        </w:rPr>
        <w:t xml:space="preserve">6) вступление в законную силу обвинительного приговора суда в отношении члена экзаменационной комиссии;</w:t>
      </w:r>
    </w:p>
    <w:p>
      <w:pPr>
        <w:spacing w:after="120"/>
        <w:jc w:val="both"/>
      </w:pPr>
      <w:r>
        <w:rPr>
          <w:rFonts w:ascii="Arial" w:cs="Arial" w:eastAsia="Arial" w:hAnsi="Arial"/>
          <w:sz w:val="24"/>
          <w:szCs w:val="24"/>
        </w:rPr>
        <w:t xml:space="preserve">7) невыполнение или ненадлежащее исполнение возложенных обязанностей;</w:t>
      </w:r>
    </w:p>
    <w:p>
      <w:pPr>
        <w:spacing w:after="120"/>
        <w:jc w:val="both"/>
      </w:pPr>
      <w:r>
        <w:rPr>
          <w:rFonts w:ascii="Arial" w:cs="Arial" w:eastAsia="Arial" w:hAnsi="Arial"/>
          <w:sz w:val="24"/>
          <w:szCs w:val="24"/>
        </w:rPr>
        <w:t xml:space="preserve">8) возникновение конфликта интересов (наличие близких родственников и других связанных сторон, которые участвуют в экзамене).</w:t>
      </w:r>
    </w:p>
    <w:p>
      <w:pPr>
        <w:spacing w:after="120"/>
        <w:jc w:val="both"/>
      </w:pPr>
      <w:r>
        <w:rPr>
          <w:rFonts w:ascii="Arial" w:cs="Arial" w:eastAsia="Arial" w:hAnsi="Arial"/>
          <w:sz w:val="24"/>
          <w:szCs w:val="24"/>
        </w:rPr>
        <w:t xml:space="preserve">85. Вся информация и документация, поступающие члену экзаменационной комиссии и эксперту, разрабатывающему экзаменационные задания, являются конфиденциальными и используются только в рамках разработки экзаменационных заданий. Конфиденциальная информация не может быть передана третьим лицам и не должна разглашаться. Рабочие документы экзаменационных заданий являются внутренними рабочими документами и не подлежат распространению.</w:t>
      </w:r>
    </w:p>
    <w:p>
      <w:pPr>
        <w:spacing w:after="120"/>
        <w:jc w:val="both"/>
      </w:pPr>
      <w:r>
        <w:rPr>
          <w:rFonts w:ascii="Arial" w:cs="Arial" w:eastAsia="Arial" w:hAnsi="Arial"/>
          <w:sz w:val="24"/>
          <w:szCs w:val="24"/>
        </w:rPr>
        <w:t xml:space="preserve">86. В случае нарушения требований конфиденциальности и информационной безопасности, а также злоупотребления установленными полномочиями члены экзаменационной комиссии и эксперты несут ответственность, установленную настоящим Порядком и законодательством Кыргызской Республики о правонарушениях.</w:t>
      </w:r>
    </w:p>
    <w:p>
      <w:pPr>
        <w:spacing w:after="120"/>
        <w:jc w:val="both"/>
      </w:pPr>
      <w:r>
        <w:rPr>
          <w:rFonts w:ascii="Arial" w:cs="Arial" w:eastAsia="Arial" w:hAnsi="Arial"/>
          <w:sz w:val="24"/>
          <w:szCs w:val="24"/>
        </w:rPr>
        <w:t xml:space="preserve">87. Экзаменационные задания утверждаются руководителем уполномоченного государственного органа за 1 (один) месяц до проведения экзамена.</w:t>
      </w:r>
    </w:p>
    <w:p>
      <w:pPr>
        <w:spacing w:after="120"/>
        <w:jc w:val="both"/>
      </w:pPr>
      <w:r>
        <w:rPr>
          <w:rFonts w:ascii="Arial" w:cs="Arial" w:eastAsia="Arial" w:hAnsi="Arial"/>
          <w:sz w:val="24"/>
          <w:szCs w:val="24"/>
        </w:rPr>
        <w:t xml:space="preserve">88. Член экзаменационной комиссии при проведении экзамена несет ответственность за нарушение требований настоящего Порядка в порядке, установленном законодательством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Обеспечение безопасности</w:t>
      </w:r>
    </w:p>
    <w:p>
      <w:pPr>
        <w:spacing w:after="120"/>
        <w:jc w:val="center"/>
      </w:pPr>
      <w:r>
        <w:rPr>
          <w:rFonts w:ascii="Arial" w:cs="Arial" w:eastAsia="Arial" w:hAnsi="Arial"/>
          <w:b/>
          <w:bCs/>
          <w:sz w:val="24"/>
          <w:szCs w:val="24"/>
        </w:rPr>
        <w:t xml:space="preserve">экзаменационных заданий экзаменов по</w:t>
      </w:r>
    </w:p>
    <w:p>
      <w:pPr>
        <w:spacing w:after="120"/>
        <w:jc w:val="center"/>
      </w:pPr>
      <w:r>
        <w:rPr>
          <w:rFonts w:ascii="Arial" w:cs="Arial" w:eastAsia="Arial" w:hAnsi="Arial"/>
          <w:b/>
          <w:bCs/>
          <w:sz w:val="24"/>
          <w:szCs w:val="24"/>
        </w:rPr>
        <w:t xml:space="preserve">Программе 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Экзаменационные задания не должны противоречить нормам, содержащимся в нормативных правовых актах Кыргызской Республики, и должны быть внутренне согласованными, логично построенными и соответствовать требованиям Программы ПК аудитора и настоящего Порядка. Терминология экзаменационных заданий должна быть единообразной, и для обозначения одних и тех же понятий должны использоваться одни и те же термины.</w:t>
      </w:r>
    </w:p>
    <w:p>
      <w:pPr>
        <w:spacing w:after="120"/>
        <w:jc w:val="both"/>
      </w:pPr>
      <w:r>
        <w:rPr>
          <w:rFonts w:ascii="Arial" w:cs="Arial" w:eastAsia="Arial" w:hAnsi="Arial"/>
          <w:sz w:val="24"/>
          <w:szCs w:val="24"/>
        </w:rPr>
        <w:t xml:space="preserve">90. Утвержденные экзаменационные задания хранятся на компьютере с ограниченным доступом для всех, за исключением председателя и ответственного секретаря экзаменационной комиссии, которые обязаны соблюдать их конфиденциальность. Файлы должны быть защищены надежным паролем и зашифрованы.</w:t>
      </w:r>
    </w:p>
    <w:p>
      <w:pPr>
        <w:spacing w:after="120"/>
        <w:jc w:val="both"/>
      </w:pPr>
      <w:r>
        <w:rPr>
          <w:rFonts w:ascii="Arial" w:cs="Arial" w:eastAsia="Arial" w:hAnsi="Arial"/>
          <w:sz w:val="24"/>
          <w:szCs w:val="24"/>
        </w:rPr>
        <w:t xml:space="preserve">91. В случае утечки информации, нарушающей сохранность и конфиденциальность экзаменационных заданий и материалов, на срочном заседании экзаменационной комиссии оценивается степень утечки информации на предмет нарушения чистоты и надежности экзаменов Программы ПК аудитора и принимается решение:</w:t>
      </w:r>
    </w:p>
    <w:p>
      <w:pPr>
        <w:spacing w:after="120"/>
        <w:jc w:val="both"/>
      </w:pPr>
      <w:r>
        <w:rPr>
          <w:rFonts w:ascii="Arial" w:cs="Arial" w:eastAsia="Arial" w:hAnsi="Arial"/>
          <w:sz w:val="24"/>
          <w:szCs w:val="24"/>
        </w:rPr>
        <w:t xml:space="preserve">1) о переносе экзамена по Программе ПК аудитора, если утечка информации обнаружена до проведения или окончания экзаменов;</w:t>
      </w:r>
    </w:p>
    <w:p>
      <w:pPr>
        <w:spacing w:after="120"/>
        <w:jc w:val="both"/>
      </w:pPr>
      <w:r>
        <w:rPr>
          <w:rFonts w:ascii="Arial" w:cs="Arial" w:eastAsia="Arial" w:hAnsi="Arial"/>
          <w:sz w:val="24"/>
          <w:szCs w:val="24"/>
        </w:rPr>
        <w:t xml:space="preserve">2) о повторной сдаче экзамена по Программе ПК аудитора одним или несколькими претендентами, если имеется информация, что претендентом нарушены чистота и надежность экзаменов по Программе ПК аудитора;</w:t>
      </w:r>
    </w:p>
    <w:p>
      <w:pPr>
        <w:spacing w:after="120"/>
        <w:jc w:val="both"/>
      </w:pPr>
      <w:r>
        <w:rPr>
          <w:rFonts w:ascii="Arial" w:cs="Arial" w:eastAsia="Arial" w:hAnsi="Arial"/>
          <w:sz w:val="24"/>
          <w:szCs w:val="24"/>
        </w:rPr>
        <w:t xml:space="preserve">3) о признании результатов экзамена по Программе ПК аудитора недействительными, если утечка стала доступной для претендентов и была обнаружена после проведения экзаменов.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Апелляционная комиссия по</w:t>
      </w:r>
    </w:p>
    <w:p>
      <w:pPr>
        <w:spacing w:after="120"/>
        <w:jc w:val="center"/>
      </w:pPr>
      <w:r>
        <w:rPr>
          <w:rFonts w:ascii="Arial" w:cs="Arial" w:eastAsia="Arial" w:hAnsi="Arial"/>
          <w:b/>
          <w:bCs/>
          <w:sz w:val="24"/>
          <w:szCs w:val="24"/>
        </w:rPr>
        <w:t xml:space="preserve">экзаменам по Программе 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В случае несогласия претендента с результатами экзаменов по Программе ПК аудитора он вправе подать апелляционную жалобу в течение 5 (пяти) календарных дней с момента объявления результатов. Заявление об апелляции должно быть аргументированным и обоснованным.</w:t>
      </w:r>
    </w:p>
    <w:p>
      <w:pPr>
        <w:spacing w:after="120"/>
        <w:jc w:val="both"/>
      </w:pPr>
      <w:r>
        <w:rPr>
          <w:rFonts w:ascii="Arial" w:cs="Arial" w:eastAsia="Arial" w:hAnsi="Arial"/>
          <w:sz w:val="24"/>
          <w:szCs w:val="24"/>
        </w:rPr>
        <w:t xml:space="preserve">93. Для рассмотрения заявления(й) об апелляции приказом уполномоченного государственного органа создается апелляционная комиссия и утверждается ее персональный состав сроком на 1 (один) календарный год.</w:t>
      </w:r>
    </w:p>
    <w:p>
      <w:pPr>
        <w:spacing w:after="120"/>
        <w:jc w:val="both"/>
      </w:pPr>
      <w:r>
        <w:rPr>
          <w:rFonts w:ascii="Arial" w:cs="Arial" w:eastAsia="Arial" w:hAnsi="Arial"/>
          <w:sz w:val="24"/>
          <w:szCs w:val="24"/>
        </w:rPr>
        <w:t xml:space="preserve">94. Апелляционная комиссия состоит не менее чем из 5 (пяти) членов, включая председателя, назначаемого из числа должностных лиц уполномоченного государственного органа, ответственного секретаря, назначаемого из числа сотрудников уполномоченного государственного органа, и других членов, которые определяются с учетом необходимости включения специалистов по вопросам определенных дисциплин Программы ПК аудитора. Состав апелляционной комиссии утверждается приказом уполномоченного государственного органа.</w:t>
      </w:r>
    </w:p>
    <w:p>
      <w:pPr>
        <w:spacing w:after="120"/>
        <w:jc w:val="both"/>
      </w:pPr>
      <w:r>
        <w:rPr>
          <w:rFonts w:ascii="Arial" w:cs="Arial" w:eastAsia="Arial" w:hAnsi="Arial"/>
          <w:sz w:val="24"/>
          <w:szCs w:val="24"/>
        </w:rPr>
        <w:t xml:space="preserve">95. Заседания апелляционной комиссии проводятся в присутствии не менее 2/3 (две трети) ее членов и претендента, подавшего заявление об апелляции.</w:t>
      </w:r>
    </w:p>
    <w:p>
      <w:pPr>
        <w:spacing w:after="120"/>
        <w:jc w:val="both"/>
      </w:pPr>
      <w:r>
        <w:rPr>
          <w:rFonts w:ascii="Arial" w:cs="Arial" w:eastAsia="Arial" w:hAnsi="Arial"/>
          <w:sz w:val="24"/>
          <w:szCs w:val="24"/>
        </w:rPr>
        <w:t xml:space="preserve">96. Апелляционная комиссия обязана:</w:t>
      </w:r>
    </w:p>
    <w:p>
      <w:pPr>
        <w:spacing w:after="120"/>
        <w:jc w:val="both"/>
      </w:pPr>
      <w:r>
        <w:rPr>
          <w:rFonts w:ascii="Arial" w:cs="Arial" w:eastAsia="Arial" w:hAnsi="Arial"/>
          <w:sz w:val="24"/>
          <w:szCs w:val="24"/>
        </w:rPr>
        <w:t xml:space="preserve">1) рассмотреть апелляционную жалобу в течение 10 (десяти) рабочих дней с даты принятия апелляционной жалобы;</w:t>
      </w:r>
    </w:p>
    <w:p>
      <w:pPr>
        <w:spacing w:after="120"/>
        <w:jc w:val="both"/>
      </w:pPr>
      <w:r>
        <w:rPr>
          <w:rFonts w:ascii="Arial" w:cs="Arial" w:eastAsia="Arial" w:hAnsi="Arial"/>
          <w:sz w:val="24"/>
          <w:szCs w:val="24"/>
        </w:rPr>
        <w:t xml:space="preserve">2) принять решение по итогам рассмотрения апелляционной жалобы.</w:t>
      </w:r>
    </w:p>
    <w:p>
      <w:pPr>
        <w:spacing w:after="120"/>
        <w:jc w:val="both"/>
      </w:pPr>
      <w:r>
        <w:rPr>
          <w:rFonts w:ascii="Arial" w:cs="Arial" w:eastAsia="Arial" w:hAnsi="Arial"/>
          <w:sz w:val="24"/>
          <w:szCs w:val="24"/>
        </w:rPr>
        <w:t xml:space="preserve">97. По результатам рассмотрения апелляционной жалобы апелляционная комиссия имеет право отказать претенденту в удовлетворении апелляционной жалобы, признав ее необоснованной в случае, если нарушения, указанные в ней, не подтверждены.</w:t>
      </w:r>
    </w:p>
    <w:p>
      <w:pPr>
        <w:spacing w:after="120"/>
        <w:jc w:val="both"/>
      </w:pPr>
      <w:r>
        <w:rPr>
          <w:rFonts w:ascii="Arial" w:cs="Arial" w:eastAsia="Arial" w:hAnsi="Arial"/>
          <w:sz w:val="24"/>
          <w:szCs w:val="24"/>
        </w:rPr>
        <w:t xml:space="preserve">98. Каждый член апелляционной комиссии при голосовании имеет один голос. Решение апелляционной комиссии принимается путем открытого голосования простым большинством голосов от общего числа присутствующих членов. В случае равного числа голосов членов апелляционной комиссии принимается решение, за которое проголосовал председатель апелляционной комиссии.</w:t>
      </w:r>
    </w:p>
    <w:p>
      <w:pPr>
        <w:spacing w:after="120"/>
        <w:jc w:val="both"/>
      </w:pPr>
      <w:r>
        <w:rPr>
          <w:rFonts w:ascii="Arial" w:cs="Arial" w:eastAsia="Arial" w:hAnsi="Arial"/>
          <w:sz w:val="24"/>
          <w:szCs w:val="24"/>
        </w:rPr>
        <w:t xml:space="preserve">99. Заседания апелляционной комиссии и принятые на них решения оформляются протоколами, которые подписываются присутствующими на заседаниях членами.</w:t>
      </w:r>
    </w:p>
    <w:p>
      <w:pPr>
        <w:spacing w:after="120"/>
        <w:jc w:val="both"/>
      </w:pPr>
      <w:r>
        <w:rPr>
          <w:rFonts w:ascii="Arial" w:cs="Arial" w:eastAsia="Arial" w:hAnsi="Arial"/>
          <w:sz w:val="24"/>
          <w:szCs w:val="24"/>
        </w:rPr>
        <w:t xml:space="preserve">100. День проведения заседания апелляционной комиссии сообщается претенденту, подавшему апелляционную жалобу, не позднее чем за 5 (пять) рабочих дней до заседания. В случае отсутствия претендента, надлежащим образом уведомленного о предстоящем заседании апелляционной комиссии, решение может быть принято в его отсутствие.</w:t>
      </w:r>
    </w:p>
    <w:p>
      <w:pPr>
        <w:spacing w:after="120"/>
        <w:jc w:val="both"/>
      </w:pPr>
      <w:r>
        <w:rPr>
          <w:rFonts w:ascii="Arial" w:cs="Arial" w:eastAsia="Arial" w:hAnsi="Arial"/>
          <w:sz w:val="24"/>
          <w:szCs w:val="24"/>
        </w:rPr>
        <w:t xml:space="preserve">101. Результаты рассмотрения апелляционной жалобы сообщаются претенденту в течение 5 (пяти) рабочих дней.</w:t>
      </w:r>
    </w:p>
    <w:p>
      <w:pPr>
        <w:spacing w:after="120"/>
        <w:jc w:val="both"/>
      </w:pPr>
      <w:r>
        <w:rPr>
          <w:rFonts w:ascii="Arial" w:cs="Arial" w:eastAsia="Arial" w:hAnsi="Arial"/>
          <w:sz w:val="24"/>
          <w:szCs w:val="24"/>
        </w:rPr>
        <w:t xml:space="preserve">102. Повторно апелляционная жалоба к рассмотрению не принимается.</w:t>
      </w:r>
    </w:p>
    <w:p>
      <w:pPr>
        <w:spacing w:after="120"/>
        <w:jc w:val="both"/>
      </w:pPr>
      <w:r>
        <w:rPr>
          <w:rFonts w:ascii="Arial" w:cs="Arial" w:eastAsia="Arial" w:hAnsi="Arial"/>
          <w:sz w:val="24"/>
          <w:szCs w:val="24"/>
        </w:rPr>
        <w:t xml:space="preserve">103. В случае несогласия претендента с решением апелляционной комиссии данное решение может быть обжаловано в порядке, установленном законодательством Кыргызской Республики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104. Член апелляционной комиссии при рассмотрении апелляционных жалоб несет ответственность за нарушения требований настоящего Порядка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Признание стажа работы в области</w:t>
      </w:r>
    </w:p>
    <w:p>
      <w:pPr>
        <w:spacing w:after="120"/>
        <w:jc w:val="center"/>
      </w:pPr>
      <w:r>
        <w:rPr>
          <w:rFonts w:ascii="Arial" w:cs="Arial" w:eastAsia="Arial" w:hAnsi="Arial"/>
          <w:b/>
          <w:bCs/>
          <w:sz w:val="24"/>
          <w:szCs w:val="24"/>
        </w:rPr>
        <w:t xml:space="preserve">аудита и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Для исчисления стажа работы в области бухгалтерского учета и аудита для присвоения профессиональной квалификации аудитора с выдачей квалификационного сертификата аудитора в стаж работы включается все время работы в области аудита и бухгалтерского учета в учреждениях, организациях и на предприятиях независимо от форм собственности.</w:t>
      </w:r>
    </w:p>
    <w:p>
      <w:pPr>
        <w:spacing w:after="120"/>
        <w:jc w:val="both"/>
      </w:pPr>
      <w:r>
        <w:rPr>
          <w:rFonts w:ascii="Arial" w:cs="Arial" w:eastAsia="Arial" w:hAnsi="Arial"/>
          <w:sz w:val="24"/>
          <w:szCs w:val="24"/>
        </w:rPr>
        <w:t xml:space="preserve">106. Основным документом для определения стажа работы в области аудита и (или) бухгалтерского учета является трудовая книжка. При отсутствии трудовой книжки, а также в случае, когда в трудовой книжке нет необходимой записи или содержатся неточные записи о периодах работы, в подтверждение трудового стажа принимаются справки, выписки из приказов (распоряжений), лицевые счета и иные документы, содержащие сведения о периодах работы.</w:t>
      </w:r>
    </w:p>
    <w:p>
      <w:pPr>
        <w:spacing w:after="120"/>
        <w:jc w:val="both"/>
      </w:pPr>
      <w:r>
        <w:rPr>
          <w:rFonts w:ascii="Arial" w:cs="Arial" w:eastAsia="Arial" w:hAnsi="Arial"/>
          <w:sz w:val="24"/>
          <w:szCs w:val="24"/>
        </w:rPr>
        <w:t xml:space="preserve">107. Стаж работы в области аудита и бухгалтерского учета исчисляется суммарно, со дня приема на работу по день увольнения, в календарных днях, месяцах и годах.</w:t>
      </w:r>
    </w:p>
    <w:p>
      <w:pPr>
        <w:spacing w:after="120"/>
        <w:jc w:val="both"/>
      </w:pPr>
      <w:r>
        <w:rPr>
          <w:rFonts w:ascii="Arial" w:cs="Arial" w:eastAsia="Arial" w:hAnsi="Arial"/>
          <w:sz w:val="24"/>
          <w:szCs w:val="24"/>
        </w:rPr>
        <w:t xml:space="preserve">108. Время перерывов в трудовой деятельности между моментами увольнения с одной работы (окончание учебы) до поступления на другую работу в стаж работы не включается.</w:t>
      </w:r>
    </w:p>
    <w:p>
      <w:pPr>
        <w:spacing w:after="120"/>
        <w:jc w:val="both"/>
      </w:pPr>
      <w:r>
        <w:rPr>
          <w:rFonts w:ascii="Arial" w:cs="Arial" w:eastAsia="Arial" w:hAnsi="Arial"/>
          <w:sz w:val="24"/>
          <w:szCs w:val="24"/>
        </w:rPr>
        <w:t xml:space="preserve">109. Практический опыт работы в области аудита включает период работы в должности помощника (ассистента) аудитора, внутреннего аудитора или иной должности, связанной с проведением проверок, обеспечивающих уверенность в достоверности финансовой отчетности и иной финансовой информации, и должен удостоверяться Формой подтверждения опыта практической работы согласно </w:t>
      </w:r>
      <w:r>
        <w:rPr>
          <w:rFonts w:ascii="Arial" w:cs="Arial" w:eastAsia="Arial" w:hAnsi="Arial"/>
          <w:sz w:val="24"/>
          <w:szCs w:val="24"/>
        </w:rPr>
        <w:t xml:space="preserve">приложению 9</w:t>
      </w:r>
      <w:r>
        <w:rPr>
          <w:rFonts w:ascii="Arial" w:cs="Arial" w:eastAsia="Arial" w:hAnsi="Arial"/>
          <w:sz w:val="24"/>
          <w:szCs w:val="24"/>
        </w:rPr>
        <w:t xml:space="preserve"> к настоящему Порядку. К форме подтверждения практической работы должны быть приложены достоверные доказательства наличия практического опыта работы на должностях, связанных с осуществлением аудиторской деятельности.</w:t>
      </w:r>
    </w:p>
    <w:p>
      <w:pPr>
        <w:spacing w:after="120"/>
        <w:jc w:val="both"/>
      </w:pPr>
      <w:r>
        <w:rPr>
          <w:rFonts w:ascii="Arial" w:cs="Arial" w:eastAsia="Arial" w:hAnsi="Arial"/>
          <w:sz w:val="24"/>
          <w:szCs w:val="24"/>
        </w:rPr>
        <w:t xml:space="preserve">110. Достоверными доказательствами могут быть календарный график и отчет о прохождении практики, журнал работ, характеристика с места работы, резюме, заверенные с места работы, и прочие достоверные доказательства, отражающие суть заданий и выполненные задачи с указанием времени, затраченного на их выполнение.</w:t>
      </w:r>
    </w:p>
    <w:p>
      <w:pPr>
        <w:spacing w:after="120"/>
        <w:jc w:val="both"/>
      </w:pPr>
      <w:r>
        <w:rPr>
          <w:rFonts w:ascii="Arial" w:cs="Arial" w:eastAsia="Arial" w:hAnsi="Arial"/>
          <w:sz w:val="24"/>
          <w:szCs w:val="24"/>
        </w:rPr>
        <w:t xml:space="preserve">111. Документальные доказательства хранятся в письменной и (или) электронной формах.</w:t>
      </w:r>
    </w:p>
    <w:p>
      <w:pPr>
        <w:spacing w:after="120"/>
        <w:jc w:val="both"/>
      </w:pPr>
      <w:r>
        <w:rPr>
          <w:rFonts w:ascii="Arial" w:cs="Arial" w:eastAsia="Arial" w:hAnsi="Arial"/>
          <w:sz w:val="24"/>
          <w:szCs w:val="24"/>
        </w:rPr>
        <w:t xml:space="preserve">112. В случае отсутствия записей или неточных записей о выполненных работах в подтверждение выполненных задач принимаются справки, выписки из приказов (распоряжений) и иные документы, содержащие сведения о выполненных работах с указанием времени, затраченного на их выполнение.</w:t>
      </w:r>
    </w:p>
    <w:p>
      <w:pPr>
        <w:spacing w:after="120"/>
        <w:jc w:val="both"/>
      </w:pPr>
      <w:r>
        <w:rPr>
          <w:rFonts w:ascii="Arial" w:cs="Arial" w:eastAsia="Arial" w:hAnsi="Arial"/>
          <w:sz w:val="24"/>
          <w:szCs w:val="24"/>
        </w:rPr>
        <w:t xml:space="preserve">113. Претенденту, имеющему международно признанные сертификаты, которые освобождают от экзаменов по Программе ПК аудитора в соответствии с пунктами </w:t>
      </w:r>
      <w:r>
        <w:rPr>
          <w:rFonts w:ascii="Arial" w:cs="Arial" w:eastAsia="Arial" w:hAnsi="Arial"/>
          <w:sz w:val="24"/>
          <w:szCs w:val="24"/>
        </w:rPr>
        <w:t xml:space="preserve">116</w:t>
      </w:r>
      <w:r>
        <w:rPr>
          <w:rFonts w:ascii="Arial" w:cs="Arial" w:eastAsia="Arial" w:hAnsi="Arial"/>
          <w:sz w:val="24"/>
          <w:szCs w:val="24"/>
        </w:rPr>
        <w:t xml:space="preserve">, </w:t>
      </w:r>
      <w:r>
        <w:rPr>
          <w:rFonts w:ascii="Arial" w:cs="Arial" w:eastAsia="Arial" w:hAnsi="Arial"/>
          <w:sz w:val="24"/>
          <w:szCs w:val="24"/>
        </w:rPr>
        <w:t xml:space="preserve">118</w:t>
      </w:r>
      <w:r>
        <w:rPr>
          <w:rFonts w:ascii="Arial" w:cs="Arial" w:eastAsia="Arial" w:hAnsi="Arial"/>
          <w:sz w:val="24"/>
          <w:szCs w:val="24"/>
        </w:rPr>
        <w:t xml:space="preserve"> настоящего Порядка, признается практический опыт в области аудита для получения квалификационного сертификата аудитора.</w:t>
      </w:r>
    </w:p>
    <w:p>
      <w:pPr>
        <w:spacing w:after="120"/>
        <w:jc w:val="both"/>
      </w:pPr>
      <w:r>
        <w:rPr>
          <w:rFonts w:ascii="Arial" w:cs="Arial" w:eastAsia="Arial" w:hAnsi="Arial"/>
          <w:sz w:val="24"/>
          <w:szCs w:val="24"/>
        </w:rPr>
        <w:t xml:space="preserve">114. Практический опыт претендента, имеющего международно признанные сертификаты в области бухгалтерского учета и аудита, признается на основании заявления согласно </w:t>
      </w:r>
      <w:r>
        <w:rPr>
          <w:rFonts w:ascii="Arial" w:cs="Arial" w:eastAsia="Arial" w:hAnsi="Arial"/>
          <w:sz w:val="24"/>
          <w:szCs w:val="24"/>
        </w:rPr>
        <w:t xml:space="preserve">приложению 9</w:t>
      </w:r>
      <w:r>
        <w:rPr>
          <w:rFonts w:ascii="Arial" w:cs="Arial" w:eastAsia="Arial" w:hAnsi="Arial"/>
          <w:sz w:val="24"/>
          <w:szCs w:val="24"/>
        </w:rPr>
        <w:t xml:space="preserve"> к настоящему Порядку, предусмотренного в соответствии с </w:t>
      </w:r>
      <w:r>
        <w:rPr>
          <w:rFonts w:ascii="Arial" w:cs="Arial" w:eastAsia="Arial" w:hAnsi="Arial"/>
          <w:sz w:val="24"/>
          <w:szCs w:val="24"/>
        </w:rPr>
        <w:t xml:space="preserve">пунктом 126</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Признание международно признанных</w:t>
      </w:r>
    </w:p>
    <w:p>
      <w:pPr>
        <w:spacing w:after="120"/>
        <w:jc w:val="center"/>
      </w:pPr>
      <w:r>
        <w:rPr>
          <w:rFonts w:ascii="Arial" w:cs="Arial" w:eastAsia="Arial" w:hAnsi="Arial"/>
          <w:b/>
          <w:bCs/>
          <w:sz w:val="24"/>
          <w:szCs w:val="24"/>
        </w:rPr>
        <w:t xml:space="preserve">квалификационных сертификатов в области</w:t>
      </w:r>
    </w:p>
    <w:p>
      <w:pPr>
        <w:spacing w:after="120"/>
        <w:jc w:val="center"/>
      </w:pPr>
      <w:r>
        <w:rPr>
          <w:rFonts w:ascii="Arial" w:cs="Arial" w:eastAsia="Arial" w:hAnsi="Arial"/>
          <w:b/>
          <w:bCs/>
          <w:sz w:val="24"/>
          <w:szCs w:val="24"/>
        </w:rPr>
        <w:t xml:space="preserve">бухгалтерского учета и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Уполномоченный государственный орган признает международно признанные квалификационные сертификаты в области бухгалтерского учета и аудита, соответствующие требованиям Международных стандартов образования, издаваемых Советом по международным стандартам образования, и своим решением освобождает от экзаменов по Программе ПК аудитора, указанных в пунктах </w:t>
      </w:r>
      <w:r>
        <w:rPr>
          <w:rFonts w:ascii="Arial" w:cs="Arial" w:eastAsia="Arial" w:hAnsi="Arial"/>
          <w:sz w:val="24"/>
          <w:szCs w:val="24"/>
        </w:rPr>
        <w:t xml:space="preserve">116</w:t>
      </w:r>
      <w:r>
        <w:rPr>
          <w:rFonts w:ascii="Arial" w:cs="Arial" w:eastAsia="Arial" w:hAnsi="Arial"/>
          <w:sz w:val="24"/>
          <w:szCs w:val="24"/>
        </w:rPr>
        <w:t xml:space="preserve">, </w:t>
      </w:r>
      <w:r>
        <w:rPr>
          <w:rFonts w:ascii="Arial" w:cs="Arial" w:eastAsia="Arial" w:hAnsi="Arial"/>
          <w:sz w:val="24"/>
          <w:szCs w:val="24"/>
        </w:rPr>
        <w:t xml:space="preserve">118</w:t>
      </w:r>
      <w:r>
        <w:rPr>
          <w:rFonts w:ascii="Arial" w:cs="Arial" w:eastAsia="Arial" w:hAnsi="Arial"/>
          <w:sz w:val="24"/>
          <w:szCs w:val="24"/>
        </w:rPr>
        <w:t xml:space="preserve"> настоящего Порядка, и согласно </w:t>
      </w:r>
      <w:r>
        <w:rPr>
          <w:rFonts w:ascii="Arial" w:cs="Arial" w:eastAsia="Arial" w:hAnsi="Arial"/>
          <w:sz w:val="24"/>
          <w:szCs w:val="24"/>
        </w:rPr>
        <w:t xml:space="preserve">приложению 10</w:t>
      </w:r>
      <w:r>
        <w:rPr>
          <w:rFonts w:ascii="Arial" w:cs="Arial" w:eastAsia="Arial" w:hAnsi="Arial"/>
          <w:sz w:val="24"/>
          <w:szCs w:val="24"/>
        </w:rPr>
        <w:t xml:space="preserve"> к настоящему Порядку, за исключением экзаменов по дисциплинам «Право» и «Налогообложение».</w:t>
      </w:r>
    </w:p>
    <w:p>
      <w:pPr>
        <w:spacing w:after="120"/>
        <w:jc w:val="both"/>
      </w:pPr>
      <w:r>
        <w:rPr>
          <w:rFonts w:ascii="Arial" w:cs="Arial" w:eastAsia="Arial" w:hAnsi="Arial"/>
          <w:sz w:val="24"/>
          <w:szCs w:val="24"/>
        </w:rPr>
        <w:t xml:space="preserve">116. Претендент, имеющий сертификат «Дипломированный сертифицированный бухгалтер», выданный Ассоциацией присяжных/дипломированных сертифицированных бухгалтеров (The Association of Chartered Certified Accountants – ACCA) начиная с 2005 года, получает освобождение от экзаменов по Программе ПК аудитора (зачет) по всем дисциплинам, за исключением дисциплины «Налогообложение» на среднем (втором) уровне и дисциплины «Право» на базовом (первом) уровне профессиональной квалификации при наличии свидетельства, подтверждающего ежегодное прохождение повышения квалификации в соответствии с требованиями, предъявляемыми для членов АССА.</w:t>
      </w:r>
    </w:p>
    <w:p>
      <w:pPr>
        <w:spacing w:after="120"/>
        <w:jc w:val="both"/>
      </w:pPr>
      <w:r>
        <w:rPr>
          <w:rFonts w:ascii="Arial" w:cs="Arial" w:eastAsia="Arial" w:hAnsi="Arial"/>
          <w:sz w:val="24"/>
          <w:szCs w:val="24"/>
        </w:rPr>
        <w:t xml:space="preserve">117. Претендент, имеющий сертификат в области финансов, бухгалтерского учета и бизнеса, выданный Институтом присяжных/дипломированных бухгалтеров Англии и Уэльса (ICAEW CFAB) начиная с 2006 года, получает освобождение от экзаменов (зачет) по всем дисциплинам базового (первого) уровня по Программе ПК аудитора, за исключением дисциплины «Право».</w:t>
      </w:r>
    </w:p>
    <w:p>
      <w:pPr>
        <w:spacing w:after="120"/>
        <w:jc w:val="both"/>
      </w:pPr>
      <w:r>
        <w:rPr>
          <w:rFonts w:ascii="Arial" w:cs="Arial" w:eastAsia="Arial" w:hAnsi="Arial"/>
          <w:sz w:val="24"/>
          <w:szCs w:val="24"/>
        </w:rPr>
        <w:t xml:space="preserve">118. Претендент, имеющий сертификат «Ассоциированный дипломированный бухгалтер» (Associated Chartered Accountant), выданный Институтом присяжных/дипломированных бухгалтеров Англии и Уэльса (ICAEW АСА) начиная с 2006 года, получает освобождение от экзамена (зачет) по всем дисциплинам, за исключением дисциплины «Налогообложение» на среднем (втором) уровне и дисциплины «Право» на базовом (первом) уровне Программы ПК аудитора.</w:t>
      </w:r>
    </w:p>
    <w:p>
      <w:pPr>
        <w:spacing w:after="120"/>
        <w:jc w:val="both"/>
      </w:pPr>
      <w:r>
        <w:rPr>
          <w:rFonts w:ascii="Arial" w:cs="Arial" w:eastAsia="Arial" w:hAnsi="Arial"/>
          <w:sz w:val="24"/>
          <w:szCs w:val="24"/>
        </w:rPr>
        <w:t xml:space="preserve">119. Претендент, имеющий диплом АССА «Финансы и управление бизнесом» на русском языке, получает освобождение от экзаменов (зачет) по дисциплинам базового (первого) уровня Программы ПК аудитора, за исключением дисциплины «Право», и по дисциплинам (зачет) среднего (второго) уровня Программы ПК аудитора, за исключением дисциплины «Налогообложение».</w:t>
      </w:r>
    </w:p>
    <w:p>
      <w:pPr>
        <w:spacing w:after="120"/>
        <w:jc w:val="both"/>
      </w:pPr>
      <w:r>
        <w:rPr>
          <w:rFonts w:ascii="Arial" w:cs="Arial" w:eastAsia="Arial" w:hAnsi="Arial"/>
          <w:sz w:val="24"/>
          <w:szCs w:val="24"/>
        </w:rPr>
        <w:t xml:space="preserve">120. Претендент, имеющий сертификат «Сертифицированный бухгалтер-практик» по программе CIPA, получает освобождение в переходный период от экзаменов (зачет) по всем дисциплинам базового (первого) уровня Программы ПК аудитора, за исключением дисциплины «Управление бизнесом и технологии».</w:t>
      </w:r>
    </w:p>
    <w:p>
      <w:pPr>
        <w:spacing w:after="120"/>
        <w:jc w:val="both"/>
      </w:pPr>
      <w:r>
        <w:rPr>
          <w:rFonts w:ascii="Arial" w:cs="Arial" w:eastAsia="Arial" w:hAnsi="Arial"/>
          <w:sz w:val="24"/>
          <w:szCs w:val="24"/>
        </w:rPr>
        <w:t xml:space="preserve">121. Претендент, имеющий сертификат «Сертифицированный международный профессиональный бухгалтер» по программе CIPA, получает освобождение от экзаменов (зачет) по всем дисциплинам базового (первого), среднего (второго) и продвинутого (третьего) уровней Программы ПК аудитора, за исключением дисциплины «Управление бизнесом и технологии».</w:t>
      </w:r>
    </w:p>
    <w:p>
      <w:pPr>
        <w:spacing w:after="120"/>
        <w:jc w:val="both"/>
      </w:pPr>
      <w:r>
        <w:rPr>
          <w:rFonts w:ascii="Arial" w:cs="Arial" w:eastAsia="Arial" w:hAnsi="Arial"/>
          <w:sz w:val="24"/>
          <w:szCs w:val="24"/>
        </w:rPr>
        <w:t xml:space="preserve">122. Претендент, имеющий сертификат «Сертифицированный бухгалтер», получает в переходный период освобождение от экзаменов (зачет) по всем дисциплинам базового (первого) и среднего (второго) уровней Программы ПК аудитора.</w:t>
      </w:r>
    </w:p>
    <w:p>
      <w:pPr>
        <w:spacing w:after="120"/>
        <w:jc w:val="both"/>
      </w:pPr>
      <w:r>
        <w:rPr>
          <w:rFonts w:ascii="Arial" w:cs="Arial" w:eastAsia="Arial" w:hAnsi="Arial"/>
          <w:sz w:val="24"/>
          <w:szCs w:val="24"/>
        </w:rPr>
        <w:t xml:space="preserve">123. Претендент, имеющий сертификат «Технический бухгалтер», получает в переходный период освобождение от экзаменов (зачет) по всем дисциплинам базового (первого) уровня Программы ПК аудитора.</w:t>
      </w:r>
    </w:p>
    <w:p>
      <w:pPr>
        <w:spacing w:after="120"/>
        <w:jc w:val="both"/>
      </w:pPr>
      <w:r>
        <w:rPr>
          <w:rFonts w:ascii="Arial" w:cs="Arial" w:eastAsia="Arial" w:hAnsi="Arial"/>
          <w:sz w:val="24"/>
          <w:szCs w:val="24"/>
        </w:rPr>
        <w:t xml:space="preserve">124. Претенденты, имеющие соответствующие сертификаты согласно пунктам </w:t>
      </w: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123</w:t>
      </w:r>
      <w:r>
        <w:rPr>
          <w:rFonts w:ascii="Arial" w:cs="Arial" w:eastAsia="Arial" w:hAnsi="Arial"/>
          <w:sz w:val="24"/>
          <w:szCs w:val="24"/>
        </w:rPr>
        <w:t xml:space="preserve"> настоящего Порядка, получают освобождение от экзаменов (зачет) по дисциплинам «Налогообложение» и «Право» в случае, если экзамены по данной дисциплине успешно сданы не ранее 3 (трех) лет.</w:t>
      </w:r>
    </w:p>
    <w:p>
      <w:pPr>
        <w:spacing w:after="120"/>
        <w:jc w:val="both"/>
      </w:pPr>
      <w:r>
        <w:rPr>
          <w:rFonts w:ascii="Arial" w:cs="Arial" w:eastAsia="Arial" w:hAnsi="Arial"/>
          <w:sz w:val="24"/>
          <w:szCs w:val="24"/>
        </w:rPr>
        <w:t xml:space="preserve">125. Заявки рассматриваются не позднее 14 (четырнадцати) рабочих дней с момента подачи заявки.</w:t>
      </w:r>
    </w:p>
    <w:p>
      <w:pPr>
        <w:spacing w:after="120"/>
        <w:jc w:val="both"/>
      </w:pPr>
      <w:r>
        <w:rPr>
          <w:rFonts w:ascii="Arial" w:cs="Arial" w:eastAsia="Arial" w:hAnsi="Arial"/>
          <w:sz w:val="24"/>
          <w:szCs w:val="24"/>
        </w:rPr>
        <w:t xml:space="preserve">126. Для получения освобождений от экзаменов по Программе ПК аудитора претендент, имеющий международно признанные квалификационные сертификаты в области бухгалтерского учета и аудита, обращается в экзаменационную комиссию с заявлением об освобождении от экзаменов согласно пунктам </w:t>
      </w: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123</w:t>
      </w:r>
      <w:r>
        <w:rPr>
          <w:rFonts w:ascii="Arial" w:cs="Arial" w:eastAsia="Arial" w:hAnsi="Arial"/>
          <w:sz w:val="24"/>
          <w:szCs w:val="24"/>
        </w:rPr>
        <w:t xml:space="preserve"> настоящего Порядка. К заявлению прилагается официальный перевод указанного документа на государственный или официальный язык, заверенный подписью и печатью переводческого агентства (переводчика), а также нотариально.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Особые условия проведения экзаменов</w:t>
      </w:r>
    </w:p>
    <w:p>
      <w:pPr>
        <w:spacing w:after="120"/>
        <w:jc w:val="center"/>
      </w:pPr>
      <w:r>
        <w:rPr>
          <w:rFonts w:ascii="Arial" w:cs="Arial" w:eastAsia="Arial" w:hAnsi="Arial"/>
          <w:b/>
          <w:bCs/>
          <w:sz w:val="24"/>
          <w:szCs w:val="24"/>
        </w:rPr>
        <w:t xml:space="preserve">по присвоению квалификации аудитора в</w:t>
      </w:r>
    </w:p>
    <w:p>
      <w:pPr>
        <w:spacing w:after="120"/>
        <w:jc w:val="center"/>
      </w:pPr>
      <w:r>
        <w:rPr>
          <w:rFonts w:ascii="Arial" w:cs="Arial" w:eastAsia="Arial" w:hAnsi="Arial"/>
          <w:b/>
          <w:bCs/>
          <w:sz w:val="24"/>
          <w:szCs w:val="24"/>
        </w:rPr>
        <w:t xml:space="preserve">переходный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127. В целях обеспечения планомерной подготовки и постепенного внедрения трехуровневой системы проведения и присвоения профессиональной квалификации аудитора устанавливается переходный период. В течение данного периода профессиональные аудиторские объединения получают возможность поэтапно выстраивать необходимые организационные, методические и технические механизмы, необходимые для полноценного выполнения функций по проведению экзаменов на соответствие профессиональной квалификации аудиторов.</w:t>
      </w:r>
    </w:p>
    <w:p>
      <w:pPr>
        <w:spacing w:after="120"/>
        <w:jc w:val="both"/>
      </w:pPr>
      <w:r>
        <w:rPr>
          <w:rFonts w:ascii="Arial" w:cs="Arial" w:eastAsia="Arial" w:hAnsi="Arial"/>
          <w:sz w:val="24"/>
          <w:szCs w:val="24"/>
        </w:rPr>
        <w:t xml:space="preserve">128. Срок переходного периода составляет 5 (пять) лет.</w:t>
      </w:r>
    </w:p>
    <w:p>
      <w:pPr>
        <w:spacing w:after="120"/>
        <w:jc w:val="both"/>
      </w:pPr>
      <w:r>
        <w:rPr>
          <w:rFonts w:ascii="Arial" w:cs="Arial" w:eastAsia="Arial" w:hAnsi="Arial"/>
          <w:sz w:val="24"/>
          <w:szCs w:val="24"/>
        </w:rPr>
        <w:t xml:space="preserve">129. Полный переход к трехуровневому квалификационному экзамену должен быть завершен до 1 января 2032 года.</w:t>
      </w:r>
    </w:p>
    <w:p>
      <w:pPr>
        <w:spacing w:after="120"/>
        <w:jc w:val="both"/>
      </w:pPr>
      <w:r>
        <w:rPr>
          <w:rFonts w:ascii="Arial" w:cs="Arial" w:eastAsia="Arial" w:hAnsi="Arial"/>
          <w:sz w:val="24"/>
          <w:szCs w:val="24"/>
        </w:rPr>
        <w:t xml:space="preserve">130. В переходный период уполномоченный орган проводит единый экзамен по всем дисциплинам третьего уровня, который включает 6 обязательных открытых заданий на основе сценария, каждый из которых состоит из нескольких вопросов. Суммарная оценка за каждое задание составляет от 15 до 20 баллов.</w:t>
      </w:r>
    </w:p>
    <w:p>
      <w:pPr>
        <w:spacing w:after="120"/>
        <w:jc w:val="both"/>
      </w:pPr>
      <w:r>
        <w:rPr>
          <w:rFonts w:ascii="Arial" w:cs="Arial" w:eastAsia="Arial" w:hAnsi="Arial"/>
          <w:sz w:val="24"/>
          <w:szCs w:val="24"/>
        </w:rPr>
        <w:t xml:space="preserve">131. Продолжительность единого экзамена составляет 5 часов, дополнительно предоставляется 15 минут на ознакомление с модулем.</w:t>
      </w:r>
    </w:p>
    <w:p>
      <w:pPr>
        <w:spacing w:after="120"/>
        <w:jc w:val="both"/>
      </w:pPr>
      <w:r>
        <w:rPr>
          <w:rFonts w:ascii="Arial" w:cs="Arial" w:eastAsia="Arial" w:hAnsi="Arial"/>
          <w:sz w:val="24"/>
          <w:szCs w:val="24"/>
        </w:rPr>
        <w:t xml:space="preserve">132. К участию в едином экзамене допускаются следующие претенденты:</w:t>
      </w:r>
    </w:p>
    <w:p>
      <w:pPr>
        <w:spacing w:after="120"/>
        <w:jc w:val="both"/>
      </w:pPr>
      <w:r>
        <w:rPr>
          <w:rFonts w:ascii="Arial" w:cs="Arial" w:eastAsia="Arial" w:hAnsi="Arial"/>
          <w:sz w:val="24"/>
          <w:szCs w:val="24"/>
        </w:rPr>
        <w:t xml:space="preserve">1) ранее успешно сдавшие экзамены по дисциплинам «МСФО», «Анализ финансовой отчетности», «Аудит» в уполномоченном государственном органе;</w:t>
      </w:r>
    </w:p>
    <w:p>
      <w:pPr>
        <w:spacing w:after="120"/>
        <w:jc w:val="both"/>
      </w:pPr>
      <w:r>
        <w:rPr>
          <w:rFonts w:ascii="Arial" w:cs="Arial" w:eastAsia="Arial" w:hAnsi="Arial"/>
          <w:sz w:val="24"/>
          <w:szCs w:val="24"/>
        </w:rPr>
        <w:t xml:space="preserve">2) имеющие сертификат «Сертифицированный международный профессиональный бухгалтер» по программе CIPA;</w:t>
      </w:r>
    </w:p>
    <w:p>
      <w:pPr>
        <w:spacing w:after="120"/>
        <w:jc w:val="both"/>
      </w:pPr>
      <w:r>
        <w:rPr>
          <w:rFonts w:ascii="Arial" w:cs="Arial" w:eastAsia="Arial" w:hAnsi="Arial"/>
          <w:sz w:val="24"/>
          <w:szCs w:val="24"/>
        </w:rPr>
        <w:t xml:space="preserve">3) имеющие сертификат «Сертифицированный бухгалтер-практик» по программе CIPA;</w:t>
      </w:r>
    </w:p>
    <w:p>
      <w:pPr>
        <w:spacing w:after="120"/>
        <w:jc w:val="both"/>
      </w:pPr>
      <w:r>
        <w:rPr>
          <w:rFonts w:ascii="Arial" w:cs="Arial" w:eastAsia="Arial" w:hAnsi="Arial"/>
          <w:sz w:val="24"/>
          <w:szCs w:val="24"/>
        </w:rPr>
        <w:t xml:space="preserve">4) имеющие сертификат «Сертифицированный бухгалтер»;</w:t>
      </w:r>
    </w:p>
    <w:p>
      <w:pPr>
        <w:spacing w:after="120"/>
        <w:jc w:val="both"/>
      </w:pPr>
      <w:r>
        <w:rPr>
          <w:rFonts w:ascii="Arial" w:cs="Arial" w:eastAsia="Arial" w:hAnsi="Arial"/>
          <w:sz w:val="24"/>
          <w:szCs w:val="24"/>
        </w:rPr>
        <w:t xml:space="preserve">5) имеющие сертификат «Технический бухгалтер»;</w:t>
      </w:r>
    </w:p>
    <w:p>
      <w:pPr>
        <w:spacing w:after="120"/>
        <w:jc w:val="both"/>
      </w:pPr>
      <w:r>
        <w:rPr>
          <w:rFonts w:ascii="Arial" w:cs="Arial" w:eastAsia="Arial" w:hAnsi="Arial"/>
          <w:sz w:val="24"/>
          <w:szCs w:val="24"/>
        </w:rPr>
        <w:t xml:space="preserve">6) имеющие диплом АССА «Финансы и управление бизнесом» на русском языке;</w:t>
      </w:r>
    </w:p>
    <w:p>
      <w:pPr>
        <w:spacing w:after="120"/>
        <w:jc w:val="both"/>
      </w:pPr>
      <w:r>
        <w:rPr>
          <w:rFonts w:ascii="Arial" w:cs="Arial" w:eastAsia="Arial" w:hAnsi="Arial"/>
          <w:sz w:val="24"/>
          <w:szCs w:val="24"/>
        </w:rPr>
        <w:t xml:space="preserve">7) имеющие международно признанные сертификаты, перечисленные в пунктах </w:t>
      </w: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119</w:t>
      </w:r>
      <w:r>
        <w:rPr>
          <w:rFonts w:ascii="Arial" w:cs="Arial" w:eastAsia="Arial" w:hAnsi="Arial"/>
          <w:sz w:val="24"/>
          <w:szCs w:val="24"/>
        </w:rPr>
        <w:t xml:space="preserve"> </w:t>
      </w:r>
      <w:r>
        <w:rPr>
          <w:rFonts w:ascii="Arial" w:cs="Arial" w:eastAsia="Arial" w:hAnsi="Arial"/>
          <w:sz w:val="24"/>
          <w:szCs w:val="24"/>
        </w:rPr>
        <w:t xml:space="preserve">главы 13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имеющие стаж работы в области аудита и (или) бухгалтерского учета не менее 3 (трех) лет, при этом имеющие не менее 1 (одного) года опыта практической работы на должностях, связанных с осуществлением аудиторской деятельности, в течение последних 3 (трех) лет на дату подачи заявления для участия в едином экзамене.</w:t>
      </w:r>
    </w:p>
    <w:p>
      <w:pPr>
        <w:spacing w:after="120"/>
        <w:jc w:val="both"/>
      </w:pPr>
      <w:r>
        <w:rPr>
          <w:rFonts w:ascii="Arial" w:cs="Arial" w:eastAsia="Arial" w:hAnsi="Arial"/>
          <w:sz w:val="24"/>
          <w:szCs w:val="24"/>
        </w:rPr>
        <w:t xml:space="preserve">133. Претендент подает заявление на участие в едином экзамене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Порядку и документы, перечисленные в </w:t>
      </w:r>
      <w:r>
        <w:rPr>
          <w:rFonts w:ascii="Arial" w:cs="Arial" w:eastAsia="Arial" w:hAnsi="Arial"/>
          <w:sz w:val="24"/>
          <w:szCs w:val="24"/>
        </w:rPr>
        <w:t xml:space="preserve">пункте 22</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______________________________</w:t>
      </w:r>
    </w:p>
    <w:p>
      <w:pPr>
        <w:spacing w:after="120"/>
        <w:jc w:val="left"/>
      </w:pPr>
      <w:r>
        <w:rPr>
          <w:rFonts w:ascii="Arial" w:cs="Arial" w:eastAsia="Arial" w:hAnsi="Arial"/>
          <w:sz w:val="24"/>
          <w:szCs w:val="24"/>
        </w:rPr>
        <w:t xml:space="preserve">Заявление Прошу допустить меня к экзаменам по Программепрофессиональной квалификации аудитора на право полученияквалификационного сертификата аудитора уровня ___________ по следующим дисциплинам:1. _____________________________________________________2. _____________________________________________________3. _____________________________________________________4. _____________________________________________________ О себе сообщаю: 1. Фамилия, имя, отчество: ________________________________2. Дата рождения: _______________________________________3. Гражданство: _________________________________________4. Документ, удостоверяющий личность: ____________________серия _______ номер _____________ дата выдачи ____________кем выдан _____________5. Сведения о международно признанном квалификационномсертификате и других сертификатах: ________________________________________________________________________________________6. Наличие опыта работы (стаж) ___________________________7. Дополнительная информация (контактный телефон, адресэлектронной почты) :__________________________________________Подпись _______________ «___» ____________________ 20__г.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2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_______________________________</w:t>
      </w:r>
    </w:p>
    <w:p>
      <w:pPr>
        <w:spacing w:after="120"/>
        <w:jc w:val="left"/>
      </w:pPr>
      <w:r>
        <w:rPr>
          <w:rFonts w:ascii="Arial" w:cs="Arial" w:eastAsia="Arial" w:hAnsi="Arial"/>
          <w:sz w:val="24"/>
          <w:szCs w:val="24"/>
        </w:rPr>
        <w:t xml:space="preserve">Заявление Прошу допустить меня к единому экзамену по Программепрофессиональной квалификации аудитора на право полученияквалификационного сертификата аудитора. О себе сообщаю: 1. Фамилия, имя, отчество: ________________________________2. Дата рождения: _______________________________________3. Гражданство: _________________________________________4. Документ, удостоверяющий личность: ____________________серия _________ номер _______ дата выдачи _____________кем выдан _____________5. Сведения о:1) международно признанном квалификационном сертификате:_______________________________________________________2) сертификатах CIPA, CAP:_______________________________________________________6. Наличие опыта работы (стаж) ___________________________7. Дополнительная информация (контактный телефон, адрес электронной почты) :__________________________________________</w:t>
      </w:r>
    </w:p>
    <w:p>
      <w:pPr>
        <w:spacing w:after="120"/>
        <w:jc w:val="right"/>
      </w:pPr>
      <w:r>
        <w:rPr>
          <w:rFonts w:ascii="Arial" w:cs="Arial" w:eastAsia="Arial" w:hAnsi="Arial"/>
          <w:sz w:val="24"/>
          <w:szCs w:val="24"/>
        </w:rPr>
        <w:t xml:space="preserve">Подпись 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3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Результаты экзаменов претендента на получение</w:t>
            </w:r>
          </w:p>
          <w:p>
            <w:pPr>
              <w:jc w:val="center"/>
            </w:pPr>
            <w:r>
              <w:rPr>
                <w:rFonts w:ascii="Arial" w:cs="Arial" w:eastAsia="Arial" w:hAnsi="Arial"/>
                <w:b/>
                <w:bCs/>
                <w:sz w:val="24"/>
                <w:szCs w:val="24"/>
              </w:rPr>
              <w:t xml:space="preserve">квалификационного сертификата аудитора</w:t>
            </w:r>
          </w:p>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Дата ________________________________________</w:t>
            </w:r>
          </w:p>
          <w:p>
            <w:pPr>
              <w:jc w:val="left"/>
            </w:pPr>
            <w:r>
              <w:rPr>
                <w:rFonts w:ascii="Arial" w:cs="Arial" w:eastAsia="Arial" w:hAnsi="Arial"/>
                <w:b w:val="false"/>
                <w:bCs w:val="false"/>
                <w:sz w:val="24"/>
                <w:szCs w:val="24"/>
              </w:rPr>
              <w:t xml:space="preserve">Время _______________________________________</w:t>
            </w:r>
          </w:p>
          <w:p>
            <w:pPr>
              <w:jc w:val="left"/>
            </w:pPr>
            <w:r>
              <w:rPr>
                <w:rFonts w:ascii="Arial" w:cs="Arial" w:eastAsia="Arial" w:hAnsi="Arial"/>
                <w:b w:val="false"/>
                <w:bCs w:val="false"/>
                <w:sz w:val="24"/>
                <w:szCs w:val="24"/>
              </w:rPr>
              <w:t xml:space="preserve">Ф. И. О. _____________________________________</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Дисциплина</w:t>
            </w:r>
          </w:p>
          <w:p>
            <w:pPr>
              <w:jc w:val="center"/>
            </w:pPr>
            <w:r>
              <w:rPr>
                <w:rFonts w:ascii="Arial" w:cs="Arial" w:eastAsia="Arial" w:hAnsi="Arial"/>
                <w:b/>
                <w:bCs/>
                <w:sz w:val="24"/>
                <w:szCs w:val="24"/>
              </w:rPr>
              <w:t xml:space="preserve">программы</w:t>
            </w:r>
          </w:p>
          <w:p>
            <w:pPr>
              <w:jc w:val="center"/>
            </w:pPr>
            <w:r>
              <w:rPr>
                <w:rFonts w:ascii="Arial" w:cs="Arial" w:eastAsia="Arial" w:hAnsi="Arial"/>
                <w:b/>
                <w:bCs/>
                <w:sz w:val="24"/>
                <w:szCs w:val="24"/>
              </w:rPr>
              <w:t xml:space="preserve">по уровням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набранных</w:t>
            </w:r>
          </w:p>
          <w:p>
            <w:pPr>
              <w:jc w:val="center"/>
            </w:pPr>
            <w:r>
              <w:rPr>
                <w:rFonts w:ascii="Arial" w:cs="Arial" w:eastAsia="Arial" w:hAnsi="Arial"/>
                <w:b/>
                <w:bCs/>
                <w:sz w:val="24"/>
                <w:szCs w:val="24"/>
              </w:rPr>
              <w:t xml:space="preserve">баллов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p>
            <w:pPr>
              <w:jc w:val="center"/>
            </w:pPr>
            <w:r>
              <w:rPr>
                <w:rFonts w:ascii="Arial" w:cs="Arial" w:eastAsia="Arial" w:hAnsi="Arial"/>
                <w:b/>
                <w:bCs/>
                <w:sz w:val="24"/>
                <w:szCs w:val="24"/>
              </w:rPr>
              <w:t xml:space="preserve">претендента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Председатель экзаменационной</w:t>
            </w:r>
          </w:p>
          <w:p>
            <w:pPr>
              <w:jc w:val="left"/>
            </w:pPr>
            <w:r>
              <w:rPr>
                <w:rFonts w:ascii="Arial" w:cs="Arial" w:eastAsia="Arial" w:hAnsi="Arial"/>
                <w:b w:val="false"/>
                <w:bCs w:val="false"/>
                <w:sz w:val="24"/>
                <w:szCs w:val="24"/>
              </w:rPr>
              <w:t xml:space="preserve">комиссии:</w:t>
            </w:r>
          </w:p>
          <w:p>
            <w:pPr>
              <w:jc w:val="left"/>
            </w:pPr>
            <w:r>
              <w:rPr>
                <w:rFonts w:ascii="Arial" w:cs="Arial" w:eastAsia="Arial" w:hAnsi="Arial"/>
                <w:b w:val="false"/>
                <w:bCs w:val="false"/>
                <w:sz w:val="24"/>
                <w:szCs w:val="24"/>
              </w:rPr>
              <w:t xml:space="preserve">_______________________________</w:t>
            </w:r>
          </w:p>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Члены экзаменационной комиссии:</w:t>
            </w:r>
          </w:p>
          <w:p>
            <w:pPr>
              <w:jc w:val="left"/>
            </w:pPr>
            <w:r>
              <w:rPr>
                <w:rFonts w:ascii="Arial" w:cs="Arial" w:eastAsia="Arial" w:hAnsi="Arial"/>
                <w:b w:val="false"/>
                <w:bCs w:val="false"/>
                <w:sz w:val="24"/>
                <w:szCs w:val="24"/>
              </w:rPr>
              <w:t xml:space="preserve">_______________________________</w:t>
            </w:r>
          </w:p>
          <w:p>
            <w:pPr>
              <w:jc w:val="left"/>
            </w:pPr>
            <w:r>
              <w:rPr>
                <w:rFonts w:ascii="Arial" w:cs="Arial" w:eastAsia="Arial" w:hAnsi="Arial"/>
                <w:b w:val="false"/>
                <w:bCs w:val="false"/>
                <w:sz w:val="24"/>
                <w:szCs w:val="24"/>
              </w:rPr>
              <w:t xml:space="preserve"> _______________________________</w:t>
            </w:r>
          </w:p>
          <w:p>
            <w:pPr>
              <w:jc w:val="left"/>
            </w:pPr>
            <w:r>
              <w:rPr>
                <w:rFonts w:ascii="Arial" w:cs="Arial" w:eastAsia="Arial" w:hAnsi="Arial"/>
                <w:b w:val="false"/>
                <w:bCs w:val="false"/>
                <w:sz w:val="24"/>
                <w:szCs w:val="24"/>
              </w:rPr>
              <w:t xml:space="preserve"> _______________________________</w:t>
            </w:r>
          </w:p>
          <w:p>
            <w:pPr>
              <w:jc w:val="left"/>
            </w:pPr>
            <w:r>
              <w:rPr>
                <w:rFonts w:ascii="Arial" w:cs="Arial" w:eastAsia="Arial" w:hAnsi="Arial"/>
                <w:b w:val="false"/>
                <w:bCs w:val="false"/>
                <w:sz w:val="24"/>
                <w:szCs w:val="24"/>
              </w:rPr>
              <w:t xml:space="preserve"> _______________________________</w:t>
            </w:r>
          </w:p>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Ответственный секретарь:</w:t>
            </w:r>
          </w:p>
          <w:p>
            <w:pPr>
              <w:jc w:val="left"/>
            </w:pPr>
            <w:r>
              <w:rPr>
                <w:rFonts w:ascii="Arial" w:cs="Arial" w:eastAsia="Arial" w:hAnsi="Arial"/>
                <w:b w:val="false"/>
                <w:bCs w:val="false"/>
                <w:sz w:val="24"/>
                <w:szCs w:val="24"/>
              </w:rPr>
              <w:t xml:space="preserve">_______________________________ </w:t>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4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Результаты единого экзамена претендента на получение</w:t>
            </w:r>
          </w:p>
          <w:p>
            <w:pPr>
              <w:jc w:val="center"/>
            </w:pPr>
            <w:r>
              <w:rPr>
                <w:rFonts w:ascii="Arial" w:cs="Arial" w:eastAsia="Arial" w:hAnsi="Arial"/>
                <w:b/>
                <w:bCs/>
                <w:sz w:val="24"/>
                <w:szCs w:val="24"/>
              </w:rPr>
              <w:t xml:space="preserve">квалификационного сертификата аудитора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________________________________________</w:t>
            </w:r>
          </w:p>
          <w:p>
            <w:pPr>
              <w:jc w:val="left"/>
            </w:pPr>
            <w:r>
              <w:rPr>
                <w:rFonts w:ascii="Arial" w:cs="Arial" w:eastAsia="Arial" w:hAnsi="Arial"/>
                <w:sz w:val="24"/>
                <w:szCs w:val="24"/>
              </w:rPr>
              <w:t xml:space="preserve">Время _______________________________________</w:t>
            </w:r>
          </w:p>
          <w:p>
            <w:pPr>
              <w:jc w:val="left"/>
            </w:pPr>
            <w:r>
              <w:rPr>
                <w:rFonts w:ascii="Arial" w:cs="Arial" w:eastAsia="Arial" w:hAnsi="Arial"/>
                <w:sz w:val="24"/>
                <w:szCs w:val="24"/>
              </w:rPr>
              <w:t xml:space="preserve">Ф. И. О. ______________________________________</w:t>
            </w:r>
          </w:p>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набранных баллов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 претендента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Председатель экзаменационной </w:t>
            </w:r>
          </w:p>
          <w:p>
            <w:pPr>
              <w:jc w:val="left"/>
            </w:pPr>
            <w:r>
              <w:rPr>
                <w:rFonts w:ascii="Arial" w:cs="Arial" w:eastAsia="Arial" w:hAnsi="Arial"/>
                <w:b w:val="false"/>
                <w:bCs w:val="false"/>
                <w:sz w:val="24"/>
                <w:szCs w:val="24"/>
              </w:rPr>
              <w:t xml:space="preserve">комиссии:</w:t>
            </w:r>
          </w:p>
          <w:p>
            <w:pPr>
              <w:jc w:val="left"/>
            </w:pPr>
            <w:r>
              <w:rPr>
                <w:rFonts w:ascii="Arial" w:cs="Arial" w:eastAsia="Arial" w:hAnsi="Arial"/>
                <w:b w:val="false"/>
                <w:bCs w:val="false"/>
                <w:sz w:val="24"/>
                <w:szCs w:val="24"/>
              </w:rPr>
              <w:t xml:space="preserve">_________________________________</w:t>
            </w:r>
          </w:p>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Члены экзаменационной комиссии:</w:t>
            </w:r>
          </w:p>
          <w:p>
            <w:pPr>
              <w:jc w:val="left"/>
            </w:pPr>
            <w:r>
              <w:rPr>
                <w:rFonts w:ascii="Arial" w:cs="Arial" w:eastAsia="Arial" w:hAnsi="Arial"/>
                <w:b w:val="false"/>
                <w:bCs w:val="false"/>
                <w:sz w:val="24"/>
                <w:szCs w:val="24"/>
              </w:rPr>
              <w:t xml:space="preserve">_________________________________</w:t>
            </w:r>
          </w:p>
          <w:p>
            <w:pPr>
              <w:jc w:val="left"/>
            </w:pPr>
            <w:r>
              <w:rPr>
                <w:rFonts w:ascii="Arial" w:cs="Arial" w:eastAsia="Arial" w:hAnsi="Arial"/>
                <w:b w:val="false"/>
                <w:bCs w:val="false"/>
                <w:sz w:val="24"/>
                <w:szCs w:val="24"/>
              </w:rPr>
              <w:t xml:space="preserve"> _________________________________</w:t>
            </w:r>
          </w:p>
          <w:p>
            <w:pPr>
              <w:jc w:val="left"/>
            </w:pPr>
            <w:r>
              <w:rPr>
                <w:rFonts w:ascii="Arial" w:cs="Arial" w:eastAsia="Arial" w:hAnsi="Arial"/>
                <w:b w:val="false"/>
                <w:bCs w:val="false"/>
                <w:sz w:val="24"/>
                <w:szCs w:val="24"/>
              </w:rPr>
              <w:t xml:space="preserve"> _________________________________</w:t>
            </w:r>
          </w:p>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Ответственный секретарь:</w:t>
            </w:r>
          </w:p>
          <w:p>
            <w:pPr>
              <w:jc w:val="left"/>
            </w:pPr>
            <w:r>
              <w:rPr>
                <w:rFonts w:ascii="Arial" w:cs="Arial" w:eastAsia="Arial" w:hAnsi="Arial"/>
                <w:b w:val="false"/>
                <w:bCs w:val="false"/>
                <w:sz w:val="24"/>
                <w:szCs w:val="24"/>
              </w:rPr>
              <w:t xml:space="preserve">_________________________________</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5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Список поданных заявлений и положительно сдавших</w:t>
      </w:r>
    </w:p>
    <w:p>
      <w:pPr>
        <w:spacing w:after="120"/>
        <w:jc w:val="center"/>
      </w:pPr>
      <w:r>
        <w:rPr>
          <w:rFonts w:ascii="Arial" w:cs="Arial" w:eastAsia="Arial" w:hAnsi="Arial"/>
          <w:b/>
          <w:bCs/>
          <w:sz w:val="24"/>
          <w:szCs w:val="24"/>
        </w:rPr>
        <w:t xml:space="preserve">претендентов за последние 10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1"/>
        <w:gridCol w:w="1186"/>
        <w:gridCol w:w="1168"/>
        <w:gridCol w:w="1381"/>
        <w:gridCol w:w="1381"/>
        <w:gridCol w:w="1381"/>
        <w:gridCol w:w="1381"/>
      </w:tblGrid>
      <w:tr>
        <w:tc>
          <w:tcPr>
            <w:tcW w:type="dxa" w:w="230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Количество</w:t>
            </w:r>
          </w:p>
          <w:p>
            <w:pPr>
              <w:jc w:val="left"/>
            </w:pPr>
            <w:r>
              <w:rPr>
                <w:rFonts w:ascii="Arial" w:cs="Arial" w:eastAsia="Arial" w:hAnsi="Arial"/>
                <w:b/>
                <w:bCs/>
                <w:sz w:val="24"/>
                <w:szCs w:val="24"/>
              </w:rPr>
              <w:t xml:space="preserve">поданных</w:t>
            </w:r>
          </w:p>
          <w:p>
            <w:pPr>
              <w:jc w:val="left"/>
            </w:pPr>
            <w:r>
              <w:rPr>
                <w:rFonts w:ascii="Arial" w:cs="Arial" w:eastAsia="Arial" w:hAnsi="Arial"/>
                <w:b/>
                <w:bCs/>
                <w:sz w:val="24"/>
                <w:szCs w:val="24"/>
              </w:rPr>
              <w:t xml:space="preserve">заявлений по</w:t>
            </w:r>
          </w:p>
          <w:p>
            <w:pPr>
              <w:jc w:val="left"/>
            </w:pPr>
            <w:r>
              <w:rPr>
                <w:rFonts w:ascii="Arial" w:cs="Arial" w:eastAsia="Arial" w:hAnsi="Arial"/>
                <w:b/>
                <w:bCs/>
                <w:sz w:val="24"/>
                <w:szCs w:val="24"/>
              </w:rPr>
              <w:t xml:space="preserve">дисциплинам, за</w:t>
            </w:r>
          </w:p>
          <w:p>
            <w:pPr>
              <w:jc w:val="left"/>
            </w:pPr>
            <w:r>
              <w:rPr>
                <w:rFonts w:ascii="Arial" w:cs="Arial" w:eastAsia="Arial" w:hAnsi="Arial"/>
                <w:b/>
                <w:bCs/>
                <w:sz w:val="24"/>
                <w:szCs w:val="24"/>
              </w:rPr>
              <w:t xml:space="preserve">исключением</w:t>
            </w:r>
          </w:p>
          <w:p>
            <w:pPr>
              <w:jc w:val="left"/>
            </w:pPr>
            <w:r>
              <w:rPr>
                <w:rFonts w:ascii="Arial" w:cs="Arial" w:eastAsia="Arial" w:hAnsi="Arial"/>
                <w:b/>
                <w:bCs/>
                <w:sz w:val="24"/>
                <w:szCs w:val="24"/>
              </w:rPr>
              <w:t xml:space="preserve">заявлений</w:t>
            </w:r>
          </w:p>
          <w:p>
            <w:pPr>
              <w:jc w:val="left"/>
            </w:pPr>
            <w:r>
              <w:rPr>
                <w:rFonts w:ascii="Arial" w:cs="Arial" w:eastAsia="Arial" w:hAnsi="Arial"/>
                <w:b/>
                <w:bCs/>
                <w:sz w:val="24"/>
                <w:szCs w:val="24"/>
              </w:rPr>
              <w:t xml:space="preserve">претендентов,</w:t>
            </w:r>
          </w:p>
          <w:p>
            <w:pPr>
              <w:jc w:val="left"/>
            </w:pPr>
            <w:r>
              <w:rPr>
                <w:rFonts w:ascii="Arial" w:cs="Arial" w:eastAsia="Arial" w:hAnsi="Arial"/>
                <w:b/>
                <w:bCs/>
                <w:sz w:val="24"/>
                <w:szCs w:val="24"/>
              </w:rPr>
              <w:t xml:space="preserve">изъявивших</w:t>
            </w:r>
          </w:p>
          <w:p>
            <w:pPr>
              <w:jc w:val="left"/>
            </w:pPr>
            <w:r>
              <w:rPr>
                <w:rFonts w:ascii="Arial" w:cs="Arial" w:eastAsia="Arial" w:hAnsi="Arial"/>
                <w:b/>
                <w:bCs/>
                <w:sz w:val="24"/>
                <w:szCs w:val="24"/>
              </w:rPr>
              <w:t xml:space="preserve">желание сдать все</w:t>
            </w:r>
          </w:p>
          <w:p>
            <w:pPr>
              <w:jc w:val="left"/>
            </w:pPr>
            <w:r>
              <w:rPr>
                <w:rFonts w:ascii="Arial" w:cs="Arial" w:eastAsia="Arial" w:hAnsi="Arial"/>
                <w:b/>
                <w:bCs/>
                <w:sz w:val="24"/>
                <w:szCs w:val="24"/>
              </w:rPr>
              <w:t xml:space="preserve">дисциплины</w:t>
            </w:r>
          </w:p>
          <w:p>
            <w:pPr>
              <w:jc w:val="left"/>
            </w:pPr>
            <w:r>
              <w:rPr>
                <w:rFonts w:ascii="Arial" w:cs="Arial" w:eastAsia="Arial" w:hAnsi="Arial"/>
                <w:b/>
                <w:bCs/>
                <w:sz w:val="24"/>
                <w:szCs w:val="24"/>
              </w:rPr>
              <w:t xml:space="preserve">определенного</w:t>
            </w:r>
          </w:p>
          <w:p>
            <w:pPr>
              <w:jc w:val="left"/>
            </w:pPr>
            <w:r>
              <w:rPr>
                <w:rFonts w:ascii="Arial" w:cs="Arial" w:eastAsia="Arial" w:hAnsi="Arial"/>
                <w:b/>
                <w:bCs/>
                <w:sz w:val="24"/>
                <w:szCs w:val="24"/>
              </w:rPr>
              <w:t xml:space="preserve">уровня в данном</w:t>
            </w:r>
          </w:p>
          <w:p>
            <w:pPr>
              <w:jc w:val="left"/>
            </w:pPr>
            <w:r>
              <w:rPr>
                <w:rFonts w:ascii="Arial" w:cs="Arial" w:eastAsia="Arial" w:hAnsi="Arial"/>
                <w:b/>
                <w:bCs/>
                <w:sz w:val="24"/>
                <w:szCs w:val="24"/>
              </w:rPr>
              <w:t xml:space="preserve">полугодии:</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Полугодие</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Полугодие</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Полугодие</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Полугодие</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Полугодие</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Полугодие</w:t>
            </w:r>
          </w:p>
        </w:tc>
      </w:tr>
      <w:tr>
        <w:tc>
          <w:tcPr>
            <w:vMerge w:val="continue"/>
            <w:tcBorders>
              <w:top w:val="single" w:color="CBBF9E" w:sz="4"/>
              <w:left w:val="single" w:color="CBBF9E" w:sz="4"/>
              <w:bottom w:val="single" w:color="CBBF9E" w:sz="4"/>
              <w:right w:val="single" w:color="CBBF9E" w:sz="4"/>
            </w:tcBorders>
          </w:tcP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года</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года</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года</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года</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года</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года</w:t>
            </w:r>
          </w:p>
        </w:tc>
      </w:tr>
      <w:tr>
        <w:tc>
          <w:tcPr>
            <w:tcW w:type="dxa" w:w="10179"/>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Соответственно I, II, III уровни</w:t>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1-й </w:t>
            </w:r>
          </w:p>
          <w:p>
            <w:pPr>
              <w:jc w:val="left"/>
            </w:pPr>
            <w:r>
              <w:rPr>
                <w:rFonts w:ascii="Arial" w:cs="Arial" w:eastAsia="Arial" w:hAnsi="Arial"/>
                <w:b w:val="false"/>
                <w:bCs w:val="false"/>
                <w:sz w:val="24"/>
                <w:szCs w:val="24"/>
              </w:rPr>
              <w:t xml:space="preserve">дисциплине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2-й </w:t>
            </w:r>
          </w:p>
          <w:p>
            <w:pPr>
              <w:jc w:val="left"/>
            </w:pPr>
            <w:r>
              <w:rPr>
                <w:rFonts w:ascii="Arial" w:cs="Arial" w:eastAsia="Arial" w:hAnsi="Arial"/>
                <w:b w:val="false"/>
                <w:bCs w:val="false"/>
                <w:sz w:val="24"/>
                <w:szCs w:val="24"/>
              </w:rPr>
              <w:t xml:space="preserve">дисциплине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3-й </w:t>
            </w:r>
          </w:p>
          <w:p>
            <w:pPr>
              <w:jc w:val="left"/>
            </w:pPr>
            <w:r>
              <w:rPr>
                <w:rFonts w:ascii="Arial" w:cs="Arial" w:eastAsia="Arial" w:hAnsi="Arial"/>
                <w:b w:val="false"/>
                <w:bCs w:val="false"/>
                <w:sz w:val="24"/>
                <w:szCs w:val="24"/>
              </w:rPr>
              <w:t xml:space="preserve">дисциплине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и т. д.</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Из них количество положительно сдавших по дисциплинам</w:t>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1-й </w:t>
            </w:r>
          </w:p>
          <w:p>
            <w:pPr>
              <w:jc w:val="left"/>
            </w:pPr>
            <w:r>
              <w:rPr>
                <w:rFonts w:ascii="Arial" w:cs="Arial" w:eastAsia="Arial" w:hAnsi="Arial"/>
                <w:b w:val="false"/>
                <w:bCs w:val="false"/>
                <w:sz w:val="24"/>
                <w:szCs w:val="24"/>
              </w:rPr>
              <w:t xml:space="preserve">дисциплине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2-й </w:t>
            </w:r>
          </w:p>
          <w:p>
            <w:pPr>
              <w:jc w:val="left"/>
            </w:pPr>
            <w:r>
              <w:rPr>
                <w:rFonts w:ascii="Arial" w:cs="Arial" w:eastAsia="Arial" w:hAnsi="Arial"/>
                <w:b w:val="false"/>
                <w:bCs w:val="false"/>
                <w:sz w:val="24"/>
                <w:szCs w:val="24"/>
              </w:rPr>
              <w:t xml:space="preserve">дисциплине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3-й </w:t>
            </w:r>
          </w:p>
          <w:p>
            <w:pPr>
              <w:jc w:val="left"/>
            </w:pPr>
            <w:r>
              <w:rPr>
                <w:rFonts w:ascii="Arial" w:cs="Arial" w:eastAsia="Arial" w:hAnsi="Arial"/>
                <w:b w:val="false"/>
                <w:bCs w:val="false"/>
                <w:sz w:val="24"/>
                <w:szCs w:val="24"/>
              </w:rPr>
              <w:t xml:space="preserve">дисциплине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и т. д.</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9"/>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Количество заявлений претендентов, изъявивших сдать по всем</w:t>
            </w:r>
          </w:p>
          <w:p>
            <w:pPr>
              <w:jc w:val="center"/>
            </w:pPr>
            <w:r>
              <w:rPr>
                <w:rFonts w:ascii="Arial" w:cs="Arial" w:eastAsia="Arial" w:hAnsi="Arial"/>
                <w:b/>
                <w:bCs/>
                <w:sz w:val="24"/>
                <w:szCs w:val="24"/>
              </w:rPr>
              <w:t xml:space="preserve">дисциплинам по определенным уровням</w:t>
            </w:r>
          </w:p>
        </w:tc>
      </w:tr>
      <w:tr>
        <w:tc>
          <w:tcPr>
            <w:tcW w:type="dxa" w:w="10179"/>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Из них количество положительно сдавших по дисциплинам</w:t>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1-й </w:t>
            </w:r>
          </w:p>
          <w:p>
            <w:pPr>
              <w:jc w:val="left"/>
            </w:pPr>
            <w:r>
              <w:rPr>
                <w:rFonts w:ascii="Arial" w:cs="Arial" w:eastAsia="Arial" w:hAnsi="Arial"/>
                <w:b w:val="false"/>
                <w:bCs w:val="false"/>
                <w:sz w:val="24"/>
                <w:szCs w:val="24"/>
              </w:rPr>
              <w:t xml:space="preserve">дисциплине, за </w:t>
            </w:r>
          </w:p>
          <w:p>
            <w:pPr>
              <w:jc w:val="left"/>
            </w:pPr>
            <w:r>
              <w:rPr>
                <w:rFonts w:ascii="Arial" w:cs="Arial" w:eastAsia="Arial" w:hAnsi="Arial"/>
                <w:b w:val="false"/>
                <w:bCs w:val="false"/>
                <w:sz w:val="24"/>
                <w:szCs w:val="24"/>
              </w:rPr>
              <w:t xml:space="preserve">минусом </w:t>
            </w:r>
          </w:p>
          <w:p>
            <w:pPr>
              <w:jc w:val="left"/>
            </w:pPr>
            <w:r>
              <w:rPr>
                <w:rFonts w:ascii="Arial" w:cs="Arial" w:eastAsia="Arial" w:hAnsi="Arial"/>
                <w:b w:val="false"/>
                <w:bCs w:val="false"/>
                <w:sz w:val="24"/>
                <w:szCs w:val="24"/>
              </w:rPr>
              <w:t xml:space="preserve">сдавших все 3 </w:t>
            </w:r>
          </w:p>
          <w:p>
            <w:pPr>
              <w:jc w:val="left"/>
            </w:pPr>
            <w:r>
              <w:rPr>
                <w:rFonts w:ascii="Arial" w:cs="Arial" w:eastAsia="Arial" w:hAnsi="Arial"/>
                <w:b w:val="false"/>
                <w:bCs w:val="false"/>
                <w:sz w:val="24"/>
                <w:szCs w:val="24"/>
              </w:rPr>
              <w:t xml:space="preserve">дисциплины</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2-й </w:t>
            </w:r>
          </w:p>
          <w:p>
            <w:pPr>
              <w:jc w:val="left"/>
            </w:pPr>
            <w:r>
              <w:rPr>
                <w:rFonts w:ascii="Arial" w:cs="Arial" w:eastAsia="Arial" w:hAnsi="Arial"/>
                <w:b w:val="false"/>
                <w:bCs w:val="false"/>
                <w:sz w:val="24"/>
                <w:szCs w:val="24"/>
              </w:rPr>
              <w:t xml:space="preserve">дисциплине, за </w:t>
            </w:r>
          </w:p>
          <w:p>
            <w:pPr>
              <w:jc w:val="left"/>
            </w:pPr>
            <w:r>
              <w:rPr>
                <w:rFonts w:ascii="Arial" w:cs="Arial" w:eastAsia="Arial" w:hAnsi="Arial"/>
                <w:b w:val="false"/>
                <w:bCs w:val="false"/>
                <w:sz w:val="24"/>
                <w:szCs w:val="24"/>
              </w:rPr>
              <w:t xml:space="preserve">минусом </w:t>
            </w:r>
          </w:p>
          <w:p>
            <w:pPr>
              <w:jc w:val="left"/>
            </w:pPr>
            <w:r>
              <w:rPr>
                <w:rFonts w:ascii="Arial" w:cs="Arial" w:eastAsia="Arial" w:hAnsi="Arial"/>
                <w:b w:val="false"/>
                <w:bCs w:val="false"/>
                <w:sz w:val="24"/>
                <w:szCs w:val="24"/>
              </w:rPr>
              <w:t xml:space="preserve">сдавших все 3 </w:t>
            </w:r>
          </w:p>
          <w:p>
            <w:pPr>
              <w:jc w:val="left"/>
            </w:pPr>
            <w:r>
              <w:rPr>
                <w:rFonts w:ascii="Arial" w:cs="Arial" w:eastAsia="Arial" w:hAnsi="Arial"/>
                <w:b w:val="false"/>
                <w:bCs w:val="false"/>
                <w:sz w:val="24"/>
                <w:szCs w:val="24"/>
              </w:rPr>
              <w:t xml:space="preserve">дисциплины</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3-й </w:t>
            </w:r>
          </w:p>
          <w:p>
            <w:pPr>
              <w:jc w:val="left"/>
            </w:pPr>
            <w:r>
              <w:rPr>
                <w:rFonts w:ascii="Arial" w:cs="Arial" w:eastAsia="Arial" w:hAnsi="Arial"/>
                <w:b w:val="false"/>
                <w:bCs w:val="false"/>
                <w:sz w:val="24"/>
                <w:szCs w:val="24"/>
              </w:rPr>
              <w:t xml:space="preserve">дисциплине, за </w:t>
            </w:r>
          </w:p>
          <w:p>
            <w:pPr>
              <w:jc w:val="left"/>
            </w:pPr>
            <w:r>
              <w:rPr>
                <w:rFonts w:ascii="Arial" w:cs="Arial" w:eastAsia="Arial" w:hAnsi="Arial"/>
                <w:b w:val="false"/>
                <w:bCs w:val="false"/>
                <w:sz w:val="24"/>
                <w:szCs w:val="24"/>
              </w:rPr>
              <w:t xml:space="preserve">минусом </w:t>
            </w:r>
          </w:p>
          <w:p>
            <w:pPr>
              <w:jc w:val="left"/>
            </w:pPr>
            <w:r>
              <w:rPr>
                <w:rFonts w:ascii="Arial" w:cs="Arial" w:eastAsia="Arial" w:hAnsi="Arial"/>
                <w:b w:val="false"/>
                <w:bCs w:val="false"/>
                <w:sz w:val="24"/>
                <w:szCs w:val="24"/>
              </w:rPr>
              <w:t xml:space="preserve">сдавших все 3 </w:t>
            </w:r>
          </w:p>
          <w:p>
            <w:pPr>
              <w:jc w:val="left"/>
            </w:pPr>
            <w:r>
              <w:rPr>
                <w:rFonts w:ascii="Arial" w:cs="Arial" w:eastAsia="Arial" w:hAnsi="Arial"/>
                <w:b w:val="false"/>
                <w:bCs w:val="false"/>
                <w:sz w:val="24"/>
                <w:szCs w:val="24"/>
              </w:rPr>
              <w:t xml:space="preserve">дисциплины</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всем трем </w:t>
            </w:r>
          </w:p>
          <w:p>
            <w:pPr>
              <w:jc w:val="left"/>
            </w:pPr>
            <w:r>
              <w:rPr>
                <w:rFonts w:ascii="Arial" w:cs="Arial" w:eastAsia="Arial" w:hAnsi="Arial"/>
                <w:b w:val="false"/>
                <w:bCs w:val="false"/>
                <w:sz w:val="24"/>
                <w:szCs w:val="24"/>
              </w:rPr>
              <w:t xml:space="preserve">дисциплинам</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и т. д. </w:t>
            </w:r>
          </w:p>
          <w:p>
            <w:pPr>
              <w:jc w:val="left"/>
            </w:pPr>
            <w:r>
              <w:rPr>
                <w:rFonts w:ascii="Arial" w:cs="Arial" w:eastAsia="Arial" w:hAnsi="Arial"/>
                <w:b w:val="false"/>
                <w:bCs w:val="false"/>
                <w:sz w:val="24"/>
                <w:szCs w:val="24"/>
              </w:rPr>
              <w:t xml:space="preserve">соответственно </w:t>
            </w:r>
          </w:p>
          <w:p>
            <w:pPr>
              <w:jc w:val="left"/>
            </w:pPr>
            <w:r>
              <w:rPr>
                <w:rFonts w:ascii="Arial" w:cs="Arial" w:eastAsia="Arial" w:hAnsi="Arial"/>
                <w:b w:val="false"/>
                <w:bCs w:val="false"/>
                <w:sz w:val="24"/>
                <w:szCs w:val="24"/>
              </w:rPr>
              <w:t xml:space="preserve">уровням</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7"/>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Итого:</w:t>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Количество </w:t>
            </w:r>
          </w:p>
          <w:p>
            <w:pPr>
              <w:jc w:val="left"/>
            </w:pPr>
            <w:r>
              <w:rPr>
                <w:rFonts w:ascii="Arial" w:cs="Arial" w:eastAsia="Arial" w:hAnsi="Arial"/>
                <w:b w:val="false"/>
                <w:bCs w:val="false"/>
                <w:sz w:val="24"/>
                <w:szCs w:val="24"/>
              </w:rPr>
              <w:t xml:space="preserve">сдавших все 3–5 </w:t>
            </w:r>
          </w:p>
          <w:p>
            <w:pPr>
              <w:jc w:val="left"/>
            </w:pPr>
            <w:r>
              <w:rPr>
                <w:rFonts w:ascii="Arial" w:cs="Arial" w:eastAsia="Arial" w:hAnsi="Arial"/>
                <w:b w:val="false"/>
                <w:bCs w:val="false"/>
                <w:sz w:val="24"/>
                <w:szCs w:val="24"/>
              </w:rPr>
              <w:t xml:space="preserve">дисциплин за </w:t>
            </w:r>
          </w:p>
          <w:p>
            <w:pPr>
              <w:jc w:val="left"/>
            </w:pPr>
            <w:r>
              <w:rPr>
                <w:rFonts w:ascii="Arial" w:cs="Arial" w:eastAsia="Arial" w:hAnsi="Arial"/>
                <w:b w:val="false"/>
                <w:bCs w:val="false"/>
                <w:sz w:val="24"/>
                <w:szCs w:val="24"/>
              </w:rPr>
              <w:t xml:space="preserve">данное </w:t>
            </w:r>
          </w:p>
          <w:p>
            <w:pPr>
              <w:jc w:val="left"/>
            </w:pPr>
            <w:r>
              <w:rPr>
                <w:rFonts w:ascii="Arial" w:cs="Arial" w:eastAsia="Arial" w:hAnsi="Arial"/>
                <w:b w:val="false"/>
                <w:bCs w:val="false"/>
                <w:sz w:val="24"/>
                <w:szCs w:val="24"/>
              </w:rPr>
              <w:t xml:space="preserve">полугодие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Количество </w:t>
            </w:r>
          </w:p>
          <w:p>
            <w:pPr>
              <w:jc w:val="left"/>
            </w:pPr>
            <w:r>
              <w:rPr>
                <w:rFonts w:ascii="Arial" w:cs="Arial" w:eastAsia="Arial" w:hAnsi="Arial"/>
                <w:b w:val="false"/>
                <w:bCs w:val="false"/>
                <w:sz w:val="24"/>
                <w:szCs w:val="24"/>
              </w:rPr>
              <w:t xml:space="preserve">сдавших все 3–5 </w:t>
            </w:r>
          </w:p>
          <w:p>
            <w:pPr>
              <w:jc w:val="left"/>
            </w:pPr>
            <w:r>
              <w:rPr>
                <w:rFonts w:ascii="Arial" w:cs="Arial" w:eastAsia="Arial" w:hAnsi="Arial"/>
                <w:b w:val="false"/>
                <w:bCs w:val="false"/>
                <w:sz w:val="24"/>
                <w:szCs w:val="24"/>
              </w:rPr>
              <w:t xml:space="preserve">дисциплин за </w:t>
            </w:r>
          </w:p>
          <w:p>
            <w:pPr>
              <w:jc w:val="left"/>
            </w:pPr>
            <w:r>
              <w:rPr>
                <w:rFonts w:ascii="Arial" w:cs="Arial" w:eastAsia="Arial" w:hAnsi="Arial"/>
                <w:b w:val="false"/>
                <w:bCs w:val="false"/>
                <w:sz w:val="24"/>
                <w:szCs w:val="24"/>
              </w:rPr>
              <w:t xml:space="preserve">несколько </w:t>
            </w:r>
          </w:p>
          <w:p>
            <w:pPr>
              <w:jc w:val="left"/>
            </w:pPr>
            <w:r>
              <w:rPr>
                <w:rFonts w:ascii="Arial" w:cs="Arial" w:eastAsia="Arial" w:hAnsi="Arial"/>
                <w:b w:val="false"/>
                <w:bCs w:val="false"/>
                <w:sz w:val="24"/>
                <w:szCs w:val="24"/>
              </w:rPr>
              <w:t xml:space="preserve">полугодий, где </w:t>
            </w:r>
          </w:p>
          <w:p>
            <w:pPr>
              <w:jc w:val="left"/>
            </w:pPr>
            <w:r>
              <w:rPr>
                <w:rFonts w:ascii="Arial" w:cs="Arial" w:eastAsia="Arial" w:hAnsi="Arial"/>
                <w:b w:val="false"/>
                <w:bCs w:val="false"/>
                <w:sz w:val="24"/>
                <w:szCs w:val="24"/>
              </w:rPr>
              <w:t xml:space="preserve">последний </w:t>
            </w:r>
          </w:p>
          <w:p>
            <w:pPr>
              <w:jc w:val="left"/>
            </w:pPr>
            <w:r>
              <w:rPr>
                <w:rFonts w:ascii="Arial" w:cs="Arial" w:eastAsia="Arial" w:hAnsi="Arial"/>
                <w:b w:val="false"/>
                <w:bCs w:val="false"/>
                <w:sz w:val="24"/>
                <w:szCs w:val="24"/>
              </w:rPr>
              <w:t xml:space="preserve">экзамен сдан в </w:t>
            </w:r>
          </w:p>
          <w:p>
            <w:pPr>
              <w:jc w:val="left"/>
            </w:pPr>
            <w:r>
              <w:rPr>
                <w:rFonts w:ascii="Arial" w:cs="Arial" w:eastAsia="Arial" w:hAnsi="Arial"/>
                <w:b w:val="false"/>
                <w:bCs w:val="false"/>
                <w:sz w:val="24"/>
                <w:szCs w:val="24"/>
              </w:rPr>
              <w:t xml:space="preserve">данном </w:t>
            </w:r>
          </w:p>
          <w:p>
            <w:pPr>
              <w:jc w:val="left"/>
            </w:pPr>
            <w:r>
              <w:rPr>
                <w:rFonts w:ascii="Arial" w:cs="Arial" w:eastAsia="Arial" w:hAnsi="Arial"/>
                <w:b w:val="false"/>
                <w:bCs w:val="false"/>
                <w:sz w:val="24"/>
                <w:szCs w:val="24"/>
              </w:rPr>
              <w:t xml:space="preserve">полугодии</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Общее </w:t>
            </w:r>
          </w:p>
          <w:p>
            <w:pPr>
              <w:jc w:val="left"/>
            </w:pPr>
            <w:r>
              <w:rPr>
                <w:rFonts w:ascii="Arial" w:cs="Arial" w:eastAsia="Arial" w:hAnsi="Arial"/>
                <w:b w:val="false"/>
                <w:bCs w:val="false"/>
                <w:sz w:val="24"/>
                <w:szCs w:val="24"/>
              </w:rPr>
              <w:t xml:space="preserve">количество </w:t>
            </w:r>
          </w:p>
          <w:p>
            <w:pPr>
              <w:jc w:val="left"/>
            </w:pPr>
            <w:r>
              <w:rPr>
                <w:rFonts w:ascii="Arial" w:cs="Arial" w:eastAsia="Arial" w:hAnsi="Arial"/>
                <w:b w:val="false"/>
                <w:bCs w:val="false"/>
                <w:sz w:val="24"/>
                <w:szCs w:val="24"/>
              </w:rPr>
              <w:t xml:space="preserve">выданных </w:t>
            </w:r>
          </w:p>
          <w:p>
            <w:pPr>
              <w:jc w:val="left"/>
            </w:pPr>
            <w:r>
              <w:rPr>
                <w:rFonts w:ascii="Arial" w:cs="Arial" w:eastAsia="Arial" w:hAnsi="Arial"/>
                <w:b w:val="false"/>
                <w:bCs w:val="false"/>
                <w:sz w:val="24"/>
                <w:szCs w:val="24"/>
              </w:rPr>
              <w:t xml:space="preserve">сертификатов</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Председатель экзаменационной комиссии: 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6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Список претендентов, положительно сдавших определенную</w:t>
      </w:r>
    </w:p>
    <w:p>
      <w:pPr>
        <w:spacing w:after="120"/>
        <w:jc w:val="center"/>
      </w:pPr>
      <w:r>
        <w:rPr>
          <w:rFonts w:ascii="Arial" w:cs="Arial" w:eastAsia="Arial" w:hAnsi="Arial"/>
          <w:b/>
          <w:bCs/>
          <w:sz w:val="24"/>
          <w:szCs w:val="24"/>
        </w:rPr>
        <w:t xml:space="preserve">дисциплину определенного уровня экзаменов за последние 10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
        <w:gridCol w:w="1125"/>
        <w:gridCol w:w="551"/>
        <w:gridCol w:w="551"/>
        <w:gridCol w:w="551"/>
        <w:gridCol w:w="551"/>
        <w:gridCol w:w="551"/>
        <w:gridCol w:w="551"/>
        <w:gridCol w:w="551"/>
        <w:gridCol w:w="551"/>
        <w:gridCol w:w="551"/>
        <w:gridCol w:w="551"/>
        <w:gridCol w:w="551"/>
        <w:gridCol w:w="551"/>
        <w:gridCol w:w="551"/>
        <w:gridCol w:w="551"/>
        <w:gridCol w:w="457"/>
        <w:gridCol w:w="457"/>
      </w:tblGrid>
      <w:tr>
        <w:tc>
          <w:tcPr>
            <w:tcW w:type="dxa" w:w="42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w:t>
            </w:r>
          </w:p>
        </w:tc>
        <w:tc>
          <w:tcPr>
            <w:tcW w:type="dxa" w:w="112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Ф. И. О.</w:t>
            </w:r>
          </w:p>
        </w:tc>
        <w:tc>
          <w:tcPr>
            <w:tcW w:type="dxa" w:w="7714"/>
            <w:gridSpan w:val="14"/>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Уровни</w:t>
            </w:r>
          </w:p>
        </w:tc>
        <w:tc>
          <w:tcPr>
            <w:tcW w:type="dxa" w:w="914"/>
            <w:gridSpan w:val="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Дата </w:t>
            </w:r>
          </w:p>
          <w:p>
            <w:pPr>
              <w:jc w:val="left"/>
            </w:pPr>
            <w:r>
              <w:rPr>
                <w:rFonts w:ascii="Arial" w:cs="Arial" w:eastAsia="Arial" w:hAnsi="Arial"/>
                <w:b w:val="false"/>
                <w:bCs w:val="false"/>
                <w:sz w:val="24"/>
                <w:szCs w:val="24"/>
              </w:rPr>
              <w:t xml:space="preserve">окончания </w:t>
            </w:r>
          </w:p>
          <w:p>
            <w:pPr>
              <w:jc w:val="left"/>
            </w:pPr>
            <w:r>
              <w:rPr>
                <w:rFonts w:ascii="Arial" w:cs="Arial" w:eastAsia="Arial" w:hAnsi="Arial"/>
                <w:b w:val="false"/>
                <w:bCs w:val="false"/>
                <w:sz w:val="24"/>
                <w:szCs w:val="24"/>
              </w:rPr>
              <w:t xml:space="preserve">сдачи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single" w:color="CBBF9E" w:sz="4"/>
              <w:bottom w:val="single" w:color="CBBF9E" w:sz="4"/>
              <w:right w:val="single" w:color="CBBF9E" w:sz="4"/>
            </w:tcBorders>
          </w:tcPr>
          <w:p/>
        </w:tc>
        <w:tc>
          <w:tcPr>
            <w:tcW w:type="dxa" w:w="2204"/>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I</w:t>
            </w:r>
          </w:p>
        </w:tc>
        <w:tc>
          <w:tcPr>
            <w:tcW w:type="dxa" w:w="3306"/>
            <w:gridSpan w:val="6"/>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II</w:t>
            </w:r>
          </w:p>
        </w:tc>
        <w:tc>
          <w:tcPr>
            <w:tcW w:type="dxa" w:w="2204"/>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III</w:t>
            </w:r>
          </w:p>
        </w:tc>
        <w:tc>
          <w:tcPr>
            <w:gridSpan w:val="2"/>
            <w:vMerge w:val="continue"/>
            <w:tcBorders>
              <w:top w:val="single" w:color="CBBF9E" w:sz="4"/>
              <w:left w:val="single" w:color="CBBF9E" w:sz="4"/>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single" w:color="CBBF9E" w:sz="4"/>
              <w:bottom w:val="single" w:color="CBBF9E" w:sz="4"/>
              <w:right w:val="single" w:color="CBBF9E" w:sz="4"/>
            </w:tcBorders>
          </w:tcP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УБТ</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ФУ</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УУ</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П</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ФО</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УЭДП</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ФМ</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Н</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ПАОУ</w:t>
            </w:r>
          </w:p>
        </w:tc>
        <w:tc>
          <w:tcPr>
            <w:tcW w:type="dxa" w:w="110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ФОО</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БУР</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ПА</w:t>
            </w:r>
          </w:p>
        </w:tc>
        <w:tc>
          <w:tcPr>
            <w:tcW w:type="dxa" w:w="100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2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02"/>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2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02"/>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7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Обязательство о неразглашении конфиденциальной</w:t>
      </w:r>
    </w:p>
    <w:p>
      <w:pPr>
        <w:tabs>
          <w:tab w:val="right" w:pos="10178"/>
        </w:tabs>
        <w:spacing w:after="120"/>
      </w:pPr>
      <w:r>
        <w:rPr>
          <w:rFonts w:ascii="Arial" w:cs="Arial" w:eastAsia="Arial" w:hAnsi="Arial"/>
          <w:sz w:val="24"/>
          <w:szCs w:val="24"/>
        </w:rPr>
        <w:t xml:space="preserve">«___»______20___г.</w:t>
      </w:r>
      <w:r>
        <w:rPr>
          <w:rFonts w:ascii="Arial" w:cs="Arial" w:eastAsia="Arial" w:hAnsi="Arial"/>
          <w:sz w:val="24"/>
          <w:szCs w:val="24"/>
        </w:rPr>
        <w:t xml:space="preserve">	</w:t>
      </w:r>
      <w:r>
        <w:rPr>
          <w:rFonts w:ascii="Arial" w:cs="Arial" w:eastAsia="Arial" w:hAnsi="Arial"/>
          <w:sz w:val="24"/>
          <w:szCs w:val="24"/>
        </w:rPr>
        <w:t xml:space="preserve">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w:t>
      </w:r>
    </w:p>
    <w:p>
      <w:pPr>
        <w:spacing w:after="120"/>
        <w:jc w:val="center"/>
      </w:pPr>
      <w:r>
        <w:rPr>
          <w:rFonts w:ascii="Arial" w:cs="Arial" w:eastAsia="Arial" w:hAnsi="Arial"/>
          <w:b/>
          <w:bCs/>
          <w:sz w:val="24"/>
          <w:szCs w:val="24"/>
        </w:rPr>
        <w:t xml:space="preserve">Заявление</w:t>
      </w:r>
    </w:p>
    <w:p>
      <w:pPr>
        <w:tabs>
          <w:tab w:val="right" w:pos="10178"/>
        </w:tabs>
        <w:spacing w:after="120"/>
      </w:pPr>
      <w:r>
        <w:rPr>
          <w:rFonts w:ascii="Arial" w:cs="Arial" w:eastAsia="Arial" w:hAnsi="Arial"/>
          <w:sz w:val="24"/>
          <w:szCs w:val="24"/>
        </w:rPr>
        <w:t xml:space="preserve">«___» ___________20___г.</w:t>
      </w:r>
      <w:r>
        <w:rPr>
          <w:rFonts w:ascii="Arial" w:cs="Arial" w:eastAsia="Arial" w:hAnsi="Arial"/>
          <w:sz w:val="24"/>
          <w:szCs w:val="24"/>
        </w:rPr>
        <w:t xml:space="preserve">	</w:t>
      </w:r>
      <w:r>
        <w:rPr>
          <w:rFonts w:ascii="Arial" w:cs="Arial" w:eastAsia="Arial" w:hAnsi="Arial"/>
          <w:sz w:val="24"/>
          <w:szCs w:val="24"/>
        </w:rPr>
        <w:t xml:space="preserve">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w:t>
      </w:r>
    </w:p>
    <w:p>
      <w:pPr>
        <w:spacing w:after="120"/>
        <w:jc w:val="center"/>
      </w:pPr>
      <w:r>
        <w:rPr>
          <w:rFonts w:ascii="Arial" w:cs="Arial" w:eastAsia="Arial" w:hAnsi="Arial"/>
          <w:b/>
          <w:bCs/>
          <w:sz w:val="24"/>
          <w:szCs w:val="24"/>
        </w:rPr>
        <w:t xml:space="preserve">Форма подтверждения опыта работы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ОПЫТ ПРАКТИЧЕСКОЙ РАБОТЫ ЗАЯВИТЕЛЯ</w:t>
            </w:r>
          </w:p>
        </w:tc>
      </w:tr>
      <w:tr>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Начало</w:t>
            </w:r>
          </w:p>
          <w:p>
            <w:pPr>
              <w:jc w:val="center"/>
            </w:pPr>
            <w:r>
              <w:rPr>
                <w:rFonts w:ascii="Arial" w:cs="Arial" w:eastAsia="Arial" w:hAnsi="Arial"/>
                <w:b/>
                <w:bCs/>
                <w:sz w:val="24"/>
                <w:szCs w:val="24"/>
              </w:rPr>
              <w:t xml:space="preserve">работы</w:t>
            </w:r>
          </w:p>
        </w:tc>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Конец</w:t>
            </w:r>
          </w:p>
          <w:p>
            <w:pPr>
              <w:jc w:val="center"/>
            </w:pPr>
            <w:r>
              <w:rPr>
                <w:rFonts w:ascii="Arial" w:cs="Arial" w:eastAsia="Arial" w:hAnsi="Arial"/>
                <w:b/>
                <w:bCs/>
                <w:sz w:val="24"/>
                <w:szCs w:val="24"/>
              </w:rPr>
              <w:t xml:space="preserve">работы</w:t>
            </w:r>
          </w:p>
        </w:tc>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компании</w:t>
            </w:r>
          </w:p>
        </w:tc>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Должность</w:t>
            </w:r>
          </w:p>
        </w:tc>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Основные</w:t>
            </w:r>
          </w:p>
          <w:p>
            <w:pPr>
              <w:jc w:val="center"/>
            </w:pPr>
            <w:r>
              <w:rPr>
                <w:rFonts w:ascii="Arial" w:cs="Arial" w:eastAsia="Arial" w:hAnsi="Arial"/>
                <w:b/>
                <w:bCs/>
                <w:sz w:val="24"/>
                <w:szCs w:val="24"/>
              </w:rPr>
              <w:t xml:space="preserve">обязанности</w:t>
            </w:r>
          </w:p>
        </w:tc>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Руководитель</w:t>
            </w:r>
          </w:p>
          <w:p>
            <w:pPr>
              <w:jc w:val="center"/>
            </w:pPr>
            <w:r>
              <w:rPr>
                <w:rFonts w:ascii="Arial" w:cs="Arial" w:eastAsia="Arial" w:hAnsi="Arial"/>
                <w:b/>
                <w:bCs/>
                <w:sz w:val="24"/>
                <w:szCs w:val="24"/>
              </w:rPr>
              <w:t xml:space="preserve">практики</w:t>
            </w:r>
          </w:p>
        </w:tc>
      </w:tr>
      <w:tr>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Таблица зачета (освобождений) экзаменов по Программе профессиональной квалификации</w:t>
      </w:r>
    </w:p>
    <w:p>
      <w:pPr>
        <w:spacing w:after="120"/>
        <w:jc w:val="center"/>
      </w:pPr>
      <w:r>
        <w:rPr>
          <w:rFonts w:ascii="Arial" w:cs="Arial" w:eastAsia="Arial" w:hAnsi="Arial"/>
          <w:b/>
          <w:bCs/>
          <w:sz w:val="24"/>
          <w:szCs w:val="24"/>
        </w:rPr>
        <w:t xml:space="preserve">аудитора в соответствии с международно признанными квалификационными сертификатами в области</w:t>
      </w:r>
    </w:p>
    <w:p>
      <w:pPr>
        <w:spacing w:after="120"/>
        <w:jc w:val="center"/>
      </w:pPr>
      <w:r>
        <w:rPr>
          <w:rFonts w:ascii="Arial" w:cs="Arial" w:eastAsia="Arial" w:hAnsi="Arial"/>
          <w:b/>
          <w:bCs/>
          <w:sz w:val="24"/>
          <w:szCs w:val="24"/>
        </w:rPr>
        <w:t xml:space="preserve">бухгалтерского учёта и аудита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3"/>
        <w:gridCol w:w="1168"/>
        <w:gridCol w:w="1078"/>
        <w:gridCol w:w="1180"/>
        <w:gridCol w:w="1348"/>
        <w:gridCol w:w="1371"/>
        <w:gridCol w:w="1472"/>
        <w:gridCol w:w="1078"/>
      </w:tblGrid>
      <w:tr>
        <w:tc>
          <w:tcPr>
            <w:tcW w:type="dxa" w:w="14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Профессиональная</w:t>
            </w:r>
          </w:p>
          <w:p>
            <w:pPr>
              <w:jc w:val="center"/>
            </w:pPr>
            <w:r>
              <w:rPr>
                <w:rFonts w:ascii="Arial" w:cs="Arial" w:eastAsia="Arial" w:hAnsi="Arial"/>
                <w:b/>
                <w:bCs/>
                <w:sz w:val="24"/>
                <w:szCs w:val="24"/>
              </w:rPr>
              <w:t xml:space="preserve">квалификация</w:t>
            </w:r>
          </w:p>
          <w:p>
            <w:pPr>
              <w:jc w:val="center"/>
            </w:pPr>
            <w:r>
              <w:rPr>
                <w:rFonts w:ascii="Arial" w:cs="Arial" w:eastAsia="Arial" w:hAnsi="Arial"/>
                <w:b/>
                <w:bCs/>
                <w:sz w:val="24"/>
                <w:szCs w:val="24"/>
              </w:rPr>
              <w:t xml:space="preserve">аудитора</w:t>
            </w:r>
          </w:p>
          <w:p>
            <w:pPr>
              <w:jc w:val="center"/>
            </w:pPr>
            <w:r>
              <w:rPr>
                <w:rFonts w:ascii="Arial" w:cs="Arial" w:eastAsia="Arial" w:hAnsi="Arial"/>
                <w:b/>
                <w:bCs/>
                <w:sz w:val="24"/>
                <w:szCs w:val="24"/>
              </w:rPr>
              <w:t xml:space="preserve">Кыргызской</w:t>
            </w:r>
          </w:p>
          <w:p>
            <w:pPr>
              <w:jc w:val="center"/>
            </w:pPr>
            <w:r>
              <w:rPr>
                <w:rFonts w:ascii="Arial" w:cs="Arial" w:eastAsia="Arial" w:hAnsi="Arial"/>
                <w:b/>
                <w:bCs/>
                <w:sz w:val="24"/>
                <w:szCs w:val="24"/>
              </w:rPr>
              <w:t xml:space="preserve">Республики</w:t>
            </w:r>
          </w:p>
        </w:tc>
        <w:tc>
          <w:tcPr>
            <w:tcW w:type="dxa" w:w="116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АССА</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ICAEW</w:t>
            </w:r>
          </w:p>
        </w:tc>
        <w:tc>
          <w:tcPr>
            <w:tcW w:type="dxa" w:w="118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Диплом АССА</w:t>
            </w:r>
          </w:p>
          <w:p>
            <w:pPr>
              <w:jc w:val="center"/>
            </w:pPr>
            <w:r>
              <w:rPr>
                <w:rFonts w:ascii="Arial" w:cs="Arial" w:eastAsia="Arial" w:hAnsi="Arial"/>
                <w:b/>
                <w:bCs/>
                <w:sz w:val="24"/>
                <w:szCs w:val="24"/>
              </w:rPr>
              <w:t xml:space="preserve">«Финансы и</w:t>
            </w:r>
          </w:p>
          <w:p>
            <w:pPr>
              <w:jc w:val="center"/>
            </w:pPr>
            <w:r>
              <w:rPr>
                <w:rFonts w:ascii="Arial" w:cs="Arial" w:eastAsia="Arial" w:hAnsi="Arial"/>
                <w:b/>
                <w:bCs/>
                <w:sz w:val="24"/>
                <w:szCs w:val="24"/>
              </w:rPr>
              <w:t xml:space="preserve">управление</w:t>
            </w:r>
          </w:p>
          <w:p>
            <w:pPr>
              <w:jc w:val="center"/>
            </w:pPr>
            <w:r>
              <w:rPr>
                <w:rFonts w:ascii="Arial" w:cs="Arial" w:eastAsia="Arial" w:hAnsi="Arial"/>
                <w:b/>
                <w:bCs/>
                <w:sz w:val="24"/>
                <w:szCs w:val="24"/>
              </w:rPr>
              <w:t xml:space="preserve">бизнесом»</w:t>
            </w:r>
          </w:p>
          <w:p>
            <w:pPr>
              <w:jc w:val="center"/>
            </w:pPr>
            <w:r>
              <w:rPr>
                <w:rFonts w:ascii="Arial" w:cs="Arial" w:eastAsia="Arial" w:hAnsi="Arial"/>
                <w:sz w:val="24"/>
                <w:szCs w:val="24"/>
              </w:rPr>
              <w:t xml:space="preserve"/>
            </w:r>
          </w:p>
        </w:tc>
        <w:tc>
          <w:tcPr>
            <w:tcW w:type="dxa" w:w="13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CIPA</w:t>
            </w:r>
          </w:p>
          <w:p>
            <w:pPr>
              <w:jc w:val="center"/>
            </w:pPr>
            <w:r>
              <w:rPr>
                <w:rFonts w:ascii="Arial" w:cs="Arial" w:eastAsia="Arial" w:hAnsi="Arial"/>
                <w:b/>
                <w:bCs/>
                <w:sz w:val="24"/>
                <w:szCs w:val="24"/>
              </w:rPr>
              <w:t xml:space="preserve">Сертифицированный</w:t>
            </w:r>
          </w:p>
          <w:p>
            <w:pPr>
              <w:jc w:val="center"/>
            </w:pPr>
            <w:r>
              <w:rPr>
                <w:rFonts w:ascii="Arial" w:cs="Arial" w:eastAsia="Arial" w:hAnsi="Arial"/>
                <w:b/>
                <w:bCs/>
                <w:sz w:val="24"/>
                <w:szCs w:val="24"/>
              </w:rPr>
              <w:t xml:space="preserve">бухгалтер-практик</w:t>
            </w:r>
          </w:p>
          <w:p>
            <w:pPr>
              <w:jc w:val="center"/>
            </w:pPr>
            <w:r>
              <w:rPr>
                <w:rFonts w:ascii="Arial" w:cs="Arial" w:eastAsia="Arial" w:hAnsi="Arial"/>
                <w:b/>
                <w:bCs/>
                <w:sz w:val="24"/>
                <w:szCs w:val="24"/>
              </w:rPr>
              <w:t xml:space="preserve">(переходный</w:t>
            </w:r>
          </w:p>
          <w:p>
            <w:pPr>
              <w:jc w:val="center"/>
            </w:pPr>
            <w:r>
              <w:rPr>
                <w:rFonts w:ascii="Arial" w:cs="Arial" w:eastAsia="Arial" w:hAnsi="Arial"/>
                <w:b/>
                <w:bCs/>
                <w:sz w:val="24"/>
                <w:szCs w:val="24"/>
              </w:rPr>
              <w:t xml:space="preserve">период 5 лет)</w:t>
            </w:r>
          </w:p>
        </w:tc>
        <w:tc>
          <w:tcPr>
            <w:tcW w:type="dxa" w:w="137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«Сертифицированный</w:t>
            </w:r>
          </w:p>
          <w:p>
            <w:pPr>
              <w:jc w:val="center"/>
            </w:pPr>
            <w:r>
              <w:rPr>
                <w:rFonts w:ascii="Arial" w:cs="Arial" w:eastAsia="Arial" w:hAnsi="Arial"/>
                <w:b/>
                <w:bCs/>
                <w:sz w:val="24"/>
                <w:szCs w:val="24"/>
              </w:rPr>
              <w:t xml:space="preserve">бухгалтер»</w:t>
            </w:r>
          </w:p>
          <w:p>
            <w:pPr>
              <w:jc w:val="center"/>
            </w:pPr>
            <w:r>
              <w:rPr>
                <w:rFonts w:ascii="Arial" w:cs="Arial" w:eastAsia="Arial" w:hAnsi="Arial"/>
                <w:b/>
                <w:bCs/>
                <w:sz w:val="24"/>
                <w:szCs w:val="24"/>
              </w:rPr>
              <w:t xml:space="preserve">(переходный период</w:t>
            </w:r>
          </w:p>
          <w:p>
            <w:pPr>
              <w:jc w:val="center"/>
            </w:pPr>
            <w:r>
              <w:rPr>
                <w:rFonts w:ascii="Arial" w:cs="Arial" w:eastAsia="Arial" w:hAnsi="Arial"/>
                <w:b/>
                <w:bCs/>
                <w:sz w:val="24"/>
                <w:szCs w:val="24"/>
              </w:rPr>
              <w:t xml:space="preserve">5 лет)</w:t>
            </w:r>
          </w:p>
        </w:tc>
        <w:tc>
          <w:tcPr>
            <w:tcW w:type="dxa" w:w="14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CIPA</w:t>
            </w:r>
          </w:p>
          <w:p>
            <w:pPr>
              <w:jc w:val="center"/>
            </w:pPr>
            <w:r>
              <w:rPr>
                <w:rFonts w:ascii="Arial" w:cs="Arial" w:eastAsia="Arial" w:hAnsi="Arial"/>
                <w:b/>
                <w:bCs/>
                <w:sz w:val="24"/>
                <w:szCs w:val="24"/>
              </w:rPr>
              <w:t xml:space="preserve">«Сертифицированный</w:t>
            </w:r>
          </w:p>
          <w:p>
            <w:pPr>
              <w:jc w:val="center"/>
            </w:pPr>
            <w:r>
              <w:rPr>
                <w:rFonts w:ascii="Arial" w:cs="Arial" w:eastAsia="Arial" w:hAnsi="Arial"/>
                <w:b/>
                <w:bCs/>
                <w:sz w:val="24"/>
                <w:szCs w:val="24"/>
              </w:rPr>
              <w:t xml:space="preserve">международный</w:t>
            </w:r>
          </w:p>
          <w:p>
            <w:pPr>
              <w:jc w:val="center"/>
            </w:pPr>
            <w:r>
              <w:rPr>
                <w:rFonts w:ascii="Arial" w:cs="Arial" w:eastAsia="Arial" w:hAnsi="Arial"/>
                <w:b/>
                <w:bCs/>
                <w:sz w:val="24"/>
                <w:szCs w:val="24"/>
              </w:rPr>
              <w:t xml:space="preserve">профессиональный</w:t>
            </w:r>
          </w:p>
          <w:p>
            <w:pPr>
              <w:jc w:val="center"/>
            </w:pPr>
            <w:r>
              <w:rPr>
                <w:rFonts w:ascii="Arial" w:cs="Arial" w:eastAsia="Arial" w:hAnsi="Arial"/>
                <w:b/>
                <w:bCs/>
                <w:sz w:val="24"/>
                <w:szCs w:val="24"/>
              </w:rPr>
              <w:t xml:space="preserve">бухгалтер»</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«Технический</w:t>
            </w:r>
          </w:p>
          <w:p>
            <w:pPr>
              <w:jc w:val="center"/>
            </w:pPr>
            <w:r>
              <w:rPr>
                <w:rFonts w:ascii="Arial" w:cs="Arial" w:eastAsia="Arial" w:hAnsi="Arial"/>
                <w:b/>
                <w:bCs/>
                <w:sz w:val="24"/>
                <w:szCs w:val="24"/>
              </w:rPr>
              <w:t xml:space="preserve">бухгалтер»</w:t>
            </w:r>
          </w:p>
          <w:p>
            <w:pPr>
              <w:jc w:val="center"/>
            </w:pPr>
            <w:r>
              <w:rPr>
                <w:rFonts w:ascii="Arial" w:cs="Arial" w:eastAsia="Arial" w:hAnsi="Arial"/>
                <w:b/>
                <w:bCs/>
                <w:sz w:val="24"/>
                <w:szCs w:val="24"/>
              </w:rPr>
              <w:t xml:space="preserve">(переходный</w:t>
            </w:r>
          </w:p>
          <w:p>
            <w:pPr>
              <w:jc w:val="center"/>
            </w:pPr>
            <w:r>
              <w:rPr>
                <w:rFonts w:ascii="Arial" w:cs="Arial" w:eastAsia="Arial" w:hAnsi="Arial"/>
                <w:b/>
                <w:bCs/>
                <w:sz w:val="24"/>
                <w:szCs w:val="24"/>
              </w:rPr>
              <w:t xml:space="preserve">период 5 лет)</w:t>
            </w:r>
          </w:p>
        </w:tc>
      </w:tr>
      <w:tr>
        <w:tc>
          <w:tcPr>
            <w:tcW w:type="dxa" w:w="14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16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18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3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37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4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бизнесом и технологии</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Бизнес и технологии</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Бизнес и технологии</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Введение в финансы и управление бизнесом</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биз-несом и техноло-гии</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бизнесом и технологии</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Бухгалтер-ский учет</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Введение в финансы и управление бизнесом</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Управленческий учет</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Управленчес-кий учет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Управлен-ческая информация</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Введение в финансы и управление</w:t>
            </w:r>
          </w:p>
          <w:p>
            <w:pPr>
              <w:jc w:val="left"/>
            </w:pPr>
            <w:r>
              <w:rPr>
                <w:rFonts w:ascii="Arial" w:cs="Arial" w:eastAsia="Arial" w:hAnsi="Arial"/>
                <w:b w:val="false"/>
                <w:bCs w:val="false"/>
                <w:sz w:val="24"/>
                <w:szCs w:val="24"/>
              </w:rPr>
              <w:t xml:space="preserve">бизнесом</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Управленческий учет</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Управленческий учет</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Управленческий учет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Управлен-ческий учет</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Право</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Право</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Право</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Право</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Право</w:t>
            </w:r>
          </w:p>
        </w:tc>
      </w:tr>
      <w:tr>
        <w:tc>
          <w:tcPr>
            <w:tcW w:type="dxa" w:w="14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c>
          <w:tcPr>
            <w:tcW w:type="dxa" w:w="116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c>
          <w:tcPr>
            <w:tcW w:type="dxa" w:w="118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2уровень</w:t>
            </w:r>
          </w:p>
        </w:tc>
        <w:tc>
          <w:tcPr>
            <w:tcW w:type="dxa" w:w="13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c>
          <w:tcPr>
            <w:tcW w:type="dxa" w:w="137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c>
          <w:tcPr>
            <w:tcW w:type="dxa" w:w="14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менеджмент</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менеджмент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менеджмент</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менеджмент</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менеджмент</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менеджмент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 и отчетность</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эффективностью деятельности предприятия</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производи-тельностью</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Бизнес-планиро-вание, деловые стратегии и технологии</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эффектив-ностью бизнеса</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эффективностью деятельности предприятия</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эффективностью деятельности предприятия</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Практика аудита и обеспечение уверенности</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Аудит и обеспечение уверенности</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Аудит и предоставле-ние гарантии</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Аудит и сопутствую-щие услуги</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Практика аудита и обеспечение уверенности</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Практика аудита и обеспечение уверенности</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p>
            <w:pPr>
              <w:jc w:val="left"/>
            </w:pPr>
            <w:r>
              <w:rPr>
                <w:rFonts w:ascii="Arial" w:cs="Arial" w:eastAsia="Arial" w:hAnsi="Arial"/>
                <w:sz w:val="24"/>
                <w:szCs w:val="24"/>
              </w:rPr>
              <w:t xml:space="preserve"/>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Налогообложе-ние</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Налогообложе-ние</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Налогообложение</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Налого-обложение</w:t>
            </w:r>
          </w:p>
        </w:tc>
      </w:tr>
      <w:tr>
        <w:tc>
          <w:tcPr>
            <w:tcW w:type="dxa" w:w="14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16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18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3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37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4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 и оценка</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Стратеги-ческая бизнес-отчетность</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Корпора-тивная отчетность</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p>
            <w:pPr>
              <w:jc w:val="left"/>
            </w:pPr>
            <w:r>
              <w:rPr>
                <w:rFonts w:ascii="Arial" w:cs="Arial" w:eastAsia="Arial" w:hAnsi="Arial"/>
                <w:sz w:val="24"/>
                <w:szCs w:val="24"/>
              </w:rPr>
              <w:t xml:space="preserve"/>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 и оценка</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Бизнес-стратегия, управление и риск-менеджмент</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Продвину-тый финансовый менеджмент; расширенное управление производи-тельностью</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Стратеги-ческое управление бизнесом</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p>
            <w:pPr>
              <w:jc w:val="left"/>
            </w:pPr>
            <w:r>
              <w:rPr>
                <w:rFonts w:ascii="Arial" w:cs="Arial" w:eastAsia="Arial" w:hAnsi="Arial"/>
                <w:sz w:val="24"/>
                <w:szCs w:val="24"/>
              </w:rPr>
              <w:t xml:space="preserve"/>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Бизнес-стратегия, управление и риск-менеджмент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Продвинутый аудит</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Расширенный аудит и обеспечение качества</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Бизнес-кейсы (деловые ситуации)</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p>
            <w:pPr>
              <w:jc w:val="left"/>
            </w:pPr>
            <w:r>
              <w:rPr>
                <w:rFonts w:ascii="Arial" w:cs="Arial" w:eastAsia="Arial" w:hAnsi="Arial"/>
                <w:sz w:val="24"/>
                <w:szCs w:val="24"/>
              </w:rPr>
              <w:t xml:space="preserve"/>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Продвинутый аудит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Наличие практического опыта не менее 3 (трех) лет</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Обязатель-ный практический опыт не менее 3 (трех) лет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Практичес-кий рабочий опыт: кандидаты должны пройти 450 дней практичес-кого опыта в адекватной должности в таких областях, как бухгалтер-ский учет, аудит и предостав-ление гарантий, налоги, финансовый менеджмент, банкротство или информаци-онные технологии</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4z63gitfnt8alr_nay9">
      <w:r>
        <w:rPr>
          <w:rFonts w:ascii="Arial" w:cs="Arial" w:eastAsia="Arial" w:hAnsi="Arial"/>
          <w:color w:val="132D3F"/>
          <w:sz w:val="16"/>
          <w:szCs w:val="16"/>
          <w:u w:val="single"/>
        </w:rPr>
        <w:t xml:space="preserve">dalil.kg/document/230049817</w:t>
      </w:r>
    </w:hyperlink>
  </w:p>
  <w:p>
    <w:pPr>
      <w:spacing w:after="0" w:before="40"/>
      <w:jc w:val="center"/>
    </w:pPr>
    <w:hyperlink w:history="1" r:id="rIdk6zb1hisjy1kl5gep8bf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4z63gitfnt8alr_nay9" Type="http://schemas.openxmlformats.org/officeDocument/2006/relationships/hyperlink" Target="https://dalil.kg/document/230049817" TargetMode="External"/><Relationship Id="rIdk6zb1hisjy1kl5gep8bf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2026-09-24T06:29:26.535Z</dcterms:created>
  <dcterms:modified xsi:type="dcterms:W3CDTF">2026-09-24T06:29:26.535Z</dcterms:modified>
</cp:coreProperties>
</file>

<file path=docProps/custom.xml><?xml version="1.0" encoding="utf-8"?>
<Properties xmlns="http://schemas.openxmlformats.org/officeDocument/2006/custom-properties" xmlns:vt="http://schemas.openxmlformats.org/officeDocument/2006/docPropsVTypes"/>
</file>