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2026 года № 141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по вопросам юридического представительства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Административно-процессуальный </w:t>
      </w:r>
      <w:hyperlink w:history="1" r:id="rIdmvmv4rrr7qlv6t4h3yi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ст.13)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ur5jjpau9ekvltsdqgv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28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"28) юридический представитель - представитель, осуществляющий деятельность по оказанию квалифицированной юридической помощи физическим и юридическим лицам при представлении их интересов в административном судопроизводстве в соответствии с законодательством, регулирующим вопросы юридического представительства.";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-1cppu6s293bsulohui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Сторона вправе совершать процессуальные действия в суде лично либо через одного или нескольких представителей.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Личное участие в деле не лишает сторону права иметь представителя. Участие представителя не ограничивает право представляемого лица самостоятельно совершать процессуальные действия.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Представителями сторон могут быть: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адвокаты;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юридические представители, осуществляющие деятельность в соответствии с законодательством, регулирующим вопросы юридического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законные представители;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по должности.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 вправе поручить ведение дела одному или нескольким представителям. Полномочия представителей оформляются в порядке, предусмотренном гражданским законодательством. При обращении в суд представитель обязан представить доверенность в электронном виде или надлежащим образом заверенную копию.";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Полномочия представителя, за исключением законных представителей, должны быть выражены в доверенности, выданной и оформленной в соответствии с Гражданским кодексом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адвоката удостоверяются ордером поручения, выданным в соответствии с законодательством об адвокатской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представителем является юридический представитель, в доверенности указываются номер и дата регистрации в Реестре юридических представителей, подтверждающем статус юридического представителя, в порядке, установленном законодательством, регулирующим вопросы юридического представительства.";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2 </w:t>
      </w:r>
      <w:hyperlink w:history="1" r:id="rIdrdbbag0qox5yrfu77-_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Представителями в суде не могут быть адвокаты и юридические представители, принявшие поручение об оказании юридической помощи с нарушением правил, установленных законодательством об адвокатской деятельности и законодательством, регулирующим вопросы юридического представительства.";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2 </w:t>
      </w:r>
      <w:hyperlink w:history="1" r:id="rIdf0kpedcrfmh69nqwcxq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представителем является юридический представитель, в доверенности указываются номер и дата регистрации в Реестре юридических представителей, подтверждающем статус юридического представителя, в порядке, установленном законодательством, регулирующим вопросы юридического представительства.".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процессуальный </w:t>
      </w:r>
      <w:hyperlink w:history="1" r:id="rIdo7fvw8po080pryapmov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ст.14)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mz6tpbdtgiofqilfzl_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26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"26) юридический представитель - представитель, осуществляющий деятельность по оказанию квалифицированной юридической помощи физическим и юридическим лицам по представлению их интересов в судебном производстве в соответствии с требованиями процессуального законодательства и законодательства, регулирующего вопросы юридического представительства.";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i6crdhekbvn3wjvap31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yrrqrasujflycmhdtv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59</w:t>
        </w:r>
      </w:hyperlink>
      <w:r>
        <w:rPr>
          <w:rFonts w:ascii="Arial" w:cs="Arial" w:eastAsia="Arial" w:hAnsi="Arial"/>
          <w:sz w:val="24"/>
          <w:szCs w:val="24"/>
        </w:rPr>
        <w:t xml:space="preserve">. Лица, которые могут быть представителями в суде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Представителями в суде могут быть: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адвокаты;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работники юридических лиц и их филиалов (представительств), которым законом, уставом или положением предоставлено право защищать права и интересы этого юридического лица;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служащие государственных органов и органов местного самоуправления, представляющие интересы соответствующего государственного органа или органа местного самоуправления, а также выступающие в качестве их законных представителей;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юридические представители, соответствующие требованиям, установленным законодательством, регулирующим вопросы юридического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законные представители, указанные в </w:t>
      </w:r>
      <w:hyperlink w:history="1" r:id="rIdnfgtrxspp4rmbytcpml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Настоящая статья не ограничивает право физических лиц самостоятельно участвовать в судебном процессе по защите своих прав и законных интересов.";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4 </w:t>
      </w:r>
      <w:hyperlink w:history="1" r:id="rIdmzyso2l0s4wgr_rgpru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адвокаты и юридические представители, действующие с нарушением требований законодательства об адвокатской деятельности и законодательства, регулирующего вопросы юридического представительства;";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vlcntjyk6xi9gr1shyb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Представительство интересов физических лиц в суде осуществляется адвокатами или юридическими представителями, полномочия которых оформляются нотариально удостоверенной доверенностью.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представителем является юридический представитель, в доверенности указываются номер и дата регистрации в Реестре юридических представителей, подтверждающем статус юридического представителя, в порядке, установленном законодательством, регулирующим вопросы юридического представительства.";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Полномочия адвоката удостоверяются ордером поручения и договором об оказании юридической помощи, заключенным в соответствии с законодательством об адвокатской деятельности.".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0nsnjvw2dr1tttprss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 части 1 </w:t>
      </w:r>
      <w:hyperlink w:history="1" r:id="rIdu3er3gchwmn0lvuvbej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498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принимать участие в рассмотрении дела о правонарушении лично, через адвоката или юридического представителя, осуществляющего деятельность в соответствии с законодательством, регулирующим вопросы юридического представительства, либо законного представителя в порядке, установленном настоящим Кодексом;";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n0ib9qe0q9yn1klev77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500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mn3va2g-2xqcau6epd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500</w:t>
        </w:r>
      </w:hyperlink>
      <w:r>
        <w:rPr>
          <w:rFonts w:ascii="Arial" w:cs="Arial" w:eastAsia="Arial" w:hAnsi="Arial"/>
          <w:sz w:val="24"/>
          <w:szCs w:val="24"/>
        </w:rPr>
        <w:t xml:space="preserve">. Защитник, представитель и адвокат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оказания юридической помощи лицу, привлекаемому к ответственности за правонарушение, а также его законному представителю в производстве по делу о правонарушении может участвовать защитник, а для оказания юридической помощи пострадавшему - представитель.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качестве защитника или представителя допускаются: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адвокат - в порядке, установленном законодательством об адвокатской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юридический представитель, соответствующий требованиям, установленным законодательством в сфере юридического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работники юридических лиц и их филиалов (представительств), которым законом, уставом или положением предоставлено право защищать права и интересы этого юридического лица;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служащие государственных органов и органов местного самоуправления, представляющие интересы соответствующего государственного органа или органа местного самоуправления, а также выступающие в качестве их законных представителей;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законные представители.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адвоката удостоверяются ордером, выданным в соответствии с законодательством об адвокатской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юридического представителя удостоверяются доверенностью, выданной доверителем, с указанием номера и даты регистрации в Реестре юридических представителей, подтверждающем статус юридического представителя, в порядке, установленном законодательством, регулирующим вопросы юридического представительства.".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Адвокат и юридический представитель допускаются к участию в деле с момента фактического задержания лица либо составления протокола о правонарушении.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Защитник и представитель имеют те же права, что и подзащитный, кроме прав, предусмотренных пунктами 1, 3, 9, 13 части 1 </w:t>
      </w:r>
      <w:hyperlink w:history="1" r:id="rIdplbyfd1kfd8ebk_3_4g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498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dnrkpk8phuythv1rb3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Адвокатуре Кыргызской Республики и адвокатской деятельности" (Ведомости Жогорку Кенеша Кыргызской Республики, 2014 г., № 7, ст.672)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</w:t>
      </w:r>
      <w:hyperlink w:history="1" r:id="rIdqb94klu7w9q4qd5ckev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"Об Адвокатуре Кыргызской Республики, адвокатской деятельности и юридических представителях в Кыргызской Республике";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преамбулу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"Настоящий Закон определяет правовые основы Адвокатуры Кыргызской Республики, организации и осуществления адвокатской деятельности и деятельности юридических представителей в Кыргызской Республике, регулирует статус адвокатов и юридических представителей, устанавливает их права, обязанности и ответственность.";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smzjthmfsdhx7-dojgf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i1ihk-x6sap5_bupnk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</w:t>
        </w:r>
      </w:hyperlink>
      <w:r>
        <w:rPr>
          <w:rFonts w:ascii="Arial" w:cs="Arial" w:eastAsia="Arial" w:hAnsi="Arial"/>
          <w:sz w:val="24"/>
          <w:szCs w:val="24"/>
        </w:rPr>
        <w:t xml:space="preserve">. Законодательство об Адвокатуре Кыргызской Республики, адвокатской деятельности и юридических представителях в Кыргызской Республике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Правовой основой регулирования адвокатской деятельности, деятельности юридических представителей в Кыргызской Республике (далее - юридические представители) и Адвокатуры Кыргызской Республики (далее - Адвокатура) являются </w:t>
      </w:r>
      <w:hyperlink w:history="1" r:id="rIdlp9hocfatmftfdgq_fm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настоящий Закон, иные нормативные правовые акты Кыргызской Республики, общепризнанные принципы и нормы международного права, международные договоры, вступившие в силу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юридических представителей регулируется настоящим Законом в части их прав, обязанностей и процедур участия в судопроизводстве с учетом требований, установленных процессуальным законодательством.";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6 </w:t>
      </w:r>
      <w:hyperlink w:history="1" r:id="rId6oc1ccgjhwsajps44a8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Адвокаты и юридические представители не несут ответственности по обязательствам Адвокатуры, а Адвокатура не несет ответственности по обязательствам адвокатов и юридических представителей, связанным с их профессиональной деятельностью.";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пункты 4 и 5 части 2 </w:t>
      </w:r>
      <w:hyperlink w:history="1" r:id="rIdog47g_cyrvuhlmpgddr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права и обязанности членов Адвокатуры, а также юридических представителей;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порядок повышения квалификации адвокатов, а также юридических представителей с учетом специфики их работы;";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bg6nqakcqcj2q-qecae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части 2 слово "год" заменить словами "два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определение основных направлений деятельности Адвокатуры, включая вопросы регулирования деятельности юридических представителей;";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избрание членов Совета адвокатов, комиссии по этике (за исключением представителей Министерства юстиции Кыргызской Республики, которые номинируются решением Министерства юстиции Кыргызской Республики), ревизионной комиссии и принятие решения о досрочном прекращении их полномочий;";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", определение размера вознаграждения членов Совета адвокатов, ревизионной комиссии, адвокатов - членов комиссии по этике"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8 и 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определение размера вознаграждения председателя и членов Совета адвокатов, членов ревизионной комиссии, адвокатов - членов комиссии по этике;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определение размера отчислений в территориальные адвокатуры из средств, поступивших от уплаты членских взносов;";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ymz6yj73pglnzqh5jb7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слово "тайным" заменить словом "открытым";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дополнить пунктами 9-1 и 9-2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"9-1) разработка и утверждение стандартов профессионального поведения юридических представителей по согласованию с Министерством юстиции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9-2) осуществление регулирования профессиональной деятельности юридических представителей в соответствии с настоящим Законом, включая: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Реестра юридических представителей;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порядка прохождения квалификационного отбора;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требований к профессиональной квалификации;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соблюдением профессиональных стандартов;";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lwdezcnsxv8ppmd1bjo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Комиссия по этике является независимым от Совета адвокатов органом Адвокатуры по рассмотрению вопросов, указанных в части 4 настоящей статьи.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этике избирается сроком на три года в составе: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пяти представителей от Адвокатуры;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двух представителей из числа юридических представителей;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двух представителей, назначаемых Министерством юстиции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Адвокаты - члены комиссии по этике должны иметь стаж адвокатской деятельности не менее пяти лет и не иметь дисциплинарных взысканий за последние два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Условия, срок полномочий, порядок назначения, ротации и участия представителей Министерства юстиции Кыргызской Республики в работе комиссии по этике устанавливаются Министерством юстиции Кыргызской Республики самостоятельно. Представители Министерства юстиции Кыргызской Республики осуществляют участие в работе комиссии по этике исключительно в качестве членов комиссии по этике и не могут быть избраны на должности председателя или заместителя председателя комиссии по этике.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этике из своего состава избирает председателя и его заместителя открытым голосованием большинством голосов от общего числа членов комиссии по этике. Одно и то же лицо не может быть избрано членом комиссии по этике более двух сроков подряд.";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предложение второе части 2 изложить в следующей редакции: "Члены комиссии по этике не могут одновременно являться членами Совета адвокатов, ревизионной комиссии и правлений территориальных адвокатур.";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4 дополнить пунктами 2-1 и 2-2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"2-1) рассмотрение жалоб и обращений на действия (бездействие) юридических представителей;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2-2) дача разъяснений по вопросам, связанным с соблюдением стандартов профессионального поведения юридических представителей;";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jkmdesv4qyctr0q2lb9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8-1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9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Порядок рассмотрения комиссией по этике жалоб, представлений и обращений в отношении юридических представителей применяется по аналогии с порядком, установленным настоящей статьей для адвокатов, за исключением случаев, когда особенности такого порядка устанавливаются настоящим Законом либо актом, утверждаемым Советом адвокатов по согласованию с Министерством юстиции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0kfwr0qyxeycmc2rap2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9-1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части 1 после слов "территориальных адвокатур" дополнить словами "и Учебного центра адвокатов";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ежегодно сдавать письменный отчет Совету адвокатов о проведенных ревизиях и проверках и своевременно доводить до сведения Съезда адвокатов результаты проведенных ревизий и проверок;";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"представлять отчет" заменить словами "представлять письменный отчет";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lzzzwpncxasi9obqp26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8ebjsbvos4pyeafyszq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</w:t>
        </w:r>
      </w:hyperlink>
      <w:r>
        <w:rPr>
          <w:rFonts w:ascii="Arial" w:cs="Arial" w:eastAsia="Arial" w:hAnsi="Arial"/>
          <w:sz w:val="24"/>
          <w:szCs w:val="24"/>
        </w:rPr>
        <w:t xml:space="preserve">. Учебный центр адвокатов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Адвокатуре действует Учебный центр адвокатов, являющийся самостоятельным юридическим лицом, созданным для организации профессионального обучения, переподготовки и повышения квалификации адвокатов, а также юридических представителей.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Адвокат, впервые получивший лицензию на право занятия адвокатской деятельностью (далее - лицензия), в течение года обязан пройти предварительное профессиональное обучение в соответствии с положением, утверждаемым Съездом адвокатов.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Гражданин, имеющий высшее образование, желающий стать юридическим представителем, обязан до включения в Реестр юридических представителей пройти обучение в Учебном центре адвокатов в порядке и сроки, определяемые Министерством юстиции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деятельности и финансирования Учебного центра адвокатов определяется его уставом, утверждаемым Съездом адвокатов по представлению Совета адвокатов.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Программы обучения разрабатываются Учебным центром адвокатов и утверждаются Советом адвокатов.";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u5cyh0arxsgnpminllx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"исполнительным"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предложением третьим следующего содержания: "Член правления территориальной адвокатуры не может быть членом другого органа Адвокатуры или Совета адвокатов.";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части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"Председатель правления осуществляет текущее руководство деятельностью территориальной адвокатуры и подотчетен Совету адвокатов и общему собранию адвокатов.";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наименование </w:t>
      </w:r>
      <w:hyperlink w:history="1" r:id="rIdxjqaz1xqezmmggzd7ar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"Осуществление адвокатской деятельности и юридического представительства в Кыргызской Республике";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дополнить </w:t>
      </w:r>
      <w:hyperlink w:history="1" r:id="rIdsc7utbmrzwizac-zalk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q-g9h47icjgct1xs4z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15-1</w:t>
        </w:r>
      </w:hyperlink>
      <w:r>
        <w:rPr>
          <w:rFonts w:ascii="Arial" w:cs="Arial" w:eastAsia="Arial" w:hAnsi="Arial"/>
          <w:sz w:val="24"/>
          <w:szCs w:val="24"/>
        </w:rPr>
        <w:t xml:space="preserve">. Юридический представитель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Юридическим представителем является физическое лицо, имеющее высшее образование, включенное в Реестр юридических представителей и наделенное правом осуществлять деятельность по судебному представительству в соответствии с настоящим Законом, процессуальным законодательством и иными нормативными правовыми актами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дополнить </w:t>
      </w:r>
      <w:hyperlink w:history="1" r:id="rIdvlt7yijcjagkoixzgow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16-4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nj_al6xutbjofhg67n3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16-4</w:t>
        </w:r>
      </w:hyperlink>
      <w:r>
        <w:rPr>
          <w:rFonts w:ascii="Arial" w:cs="Arial" w:eastAsia="Arial" w:hAnsi="Arial"/>
          <w:sz w:val="24"/>
          <w:szCs w:val="24"/>
        </w:rPr>
        <w:t xml:space="preserve">. Требования к юридическому представителю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Юридическим представителем может быть дееспособное физическое лицо, включенное в Реестр юридических представителей, которое: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имеет высшее юридическое образование;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обладает стажем работы по специальности не менее одного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завершило дополнительную профессиональную подготовку по вопросам судебного представительства в Учебном центре адвокатов и получило соответствующий сертификат, подтверждающий освоение образовательной программы в объеме не менее 80 академических часов.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эффективного доступа граждан к юридической помощи допускается исключение на определенный срок и в определенных административно-территориальных единицах всех или части требований, определенных настоящей статьей для юридических представителей в порядке, определяемом Министерством юстиции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Юридическим представителем не может быть лицо: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состоящее на государственной или муниципальной службе, а также военнослужащие и сотрудники правоохранительных органов, представляющие на безвозмездной основе интересы иных лиц по вопросам прохождения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признанное недееспособным или ограниченно дееспособным в порядке, установленном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имеющее непогашенную или неснятую в установленном законодательством порядке судимость.";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7dexy3rfwqimfctqgap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dih9t1glrsfwgmykkja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18</w:t>
        </w:r>
      </w:hyperlink>
      <w:r>
        <w:rPr>
          <w:rFonts w:ascii="Arial" w:cs="Arial" w:eastAsia="Arial" w:hAnsi="Arial"/>
          <w:sz w:val="24"/>
          <w:szCs w:val="24"/>
        </w:rPr>
        <w:t xml:space="preserve">. Гарантия предоставления юридической помощи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Государство гарантирует равный доступ к получению юридической помощи и информации о характере и порядке получения такой помощи всем гражданам Кыргызской Республики, иным лицам, находящимся под ее юрисдикцией в предусмотренных законодательством случаях.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Лицо, обратившееся за юридической помощью, свободно в выборе адвоката или юридического представителя, за исключением случаев, когда оказание квалифицированной юридической помощи осуществляется в рамках гарантированной государством юридической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Квалифицированная юридическая помощь в рамках государственной гарантии предоставляется адвокатами и юридическими представителями, включенными в систему гарантированной государством юридической помощи, в порядке, установленном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Оплата труда адвокатов и юридических представителей, оказывающих юридическую помощь в рамках гарантированной государством юридической помощи, осуществляется из средств государственного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допуска, отбора, финансирования, распределения дел и контроля за деятельностью адвокатов и юридических представителей, участвующих в системе гарантированной государством юридической помощи, устанавливается Кабинетом Министров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bkxa6rczgtf-o5tgahl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hkqbs-sqnezglfa3_ql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20</w:t>
        </w:r>
      </w:hyperlink>
      <w:r>
        <w:rPr>
          <w:rFonts w:ascii="Arial" w:cs="Arial" w:eastAsia="Arial" w:hAnsi="Arial"/>
          <w:sz w:val="24"/>
          <w:szCs w:val="24"/>
        </w:rPr>
        <w:t xml:space="preserve">. Допуск к квалификационному экзамену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Лицо, соответствующее требованиям настоящего Закона, имеет право обратиться в Адвокатуру с заявлением о допуске к сдаче квалификационного экзамена на получение лицензии на право осуществления адвокатской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подачи и форма заявления, перечень прилагаемых документов, а также порядок взаимодействия Адвокатуры с квалификационной комиссией при Министерстве юстиции Кыргызской Республики (далее - квалификационная комиссия) утверждаются Министерством юстиции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Адвокатура рассматривает поступившие заявления и документы, представленные претендентами, и проверяет на соответствие требованиям, предусмотренным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Адвокатура вправе запрашивать и получать информацию из государственных органов, органов местного самоуправления и иных организаций, подтверждающую достоверность указанных в документах сведений.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результатам проверки Адвокатура направляет в квалификационную комиссию документы претендента и заключение о его соответствии установленным требованиям.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допуске либо отказе в допуске к сдаче квалификационного экзамена принимает квалификационная комиссия в порядке, установленном Министерством юстиции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квалификационной комиссии об отказе в допуске к квалификационному экзамену может быть обжаловано в порядке, установленном административным законодательством.";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часть 1 </w:t>
      </w:r>
      <w:hyperlink w:history="1" r:id="rId-y59k243gsk0la9trpb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Квалификационный экзамен принимается квалификационной комиссией в составе семи человек.";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дополнить </w:t>
      </w:r>
      <w:hyperlink w:history="1" r:id="rIdyj7-i6fniiqc0vfnf_x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okkcmplzeotkp0ehix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22-1</w:t>
        </w:r>
      </w:hyperlink>
      <w:r>
        <w:rPr>
          <w:rFonts w:ascii="Arial" w:cs="Arial" w:eastAsia="Arial" w:hAnsi="Arial"/>
          <w:sz w:val="24"/>
          <w:szCs w:val="24"/>
        </w:rPr>
        <w:t xml:space="preserve">. Прекращение и приостановление статуса юридического представителя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Прекращение статуса юридического представителя осуществляется на основании решения Совета адвокатов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смерть юридического представителя либо вступление в законную силу решения суда об объявлении его безвестно отсутствующим или умершим;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признание юридического представителя недееспособным или ограниченно дееспособным;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подача юридическим представителем письменного заявления об отказе от статуса;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вступление в законную силу обвинительного приговора суда в отношении юридического представителя;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представление Комиссии по этике по результатам дисциплинарного производства, по итогам которого принято решение о необходимости прекращения статуса.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Приостановление статуса юридического представителя осуществляется решением Совета адвокатов на основании: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письменного заявления юридического представителя;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представления комиссии по этике в случаях нарушения стандартов профессионального поведения.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Статус юридического представителя может быть приостановлен на срок три, шесть или двенадцать месяцев в зависимости от характера и тяжести допущенного нарушения";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hyperlink w:history="1" r:id="rIdtzazfj09vn-aq8drjlq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23-1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lgk3wom05onbkyujso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23-1</w:t>
        </w:r>
      </w:hyperlink>
      <w:r>
        <w:rPr>
          <w:rFonts w:ascii="Arial" w:cs="Arial" w:eastAsia="Arial" w:hAnsi="Arial"/>
          <w:sz w:val="24"/>
          <w:szCs w:val="24"/>
        </w:rPr>
        <w:t xml:space="preserve">. Участие Адвокатуры в предоставлении квалифицированной юридической помощи в рамках системы гарантированной государством юридической помощи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Адвокатура участвует в предоставлении квалифицированной юридической помощи, в том числе с участием юридических представителей, путем: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участия в разработке формы договора об оказании квалифицированной юридической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участия в разработке критериев отбора адвокатов и юридических представителей, участвующих в системе гарантированной государством юридической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участия в разработке стандартов качества и оценки работы адвокатов и юридических представителей, оказывающих квалифицированную юридическую помощь;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участия в разработке размеров и условий оплаты услуг адвокатов и юридических представителей, оказывающих квалифицированную юридическую помощь, по согласованию с уполномоченным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участия в разработке порядка и формы ведения регистра оказываемых услуг, а также установлении срока хранения информации об адвокатах и юридических представителях, оказывающих квалифицированную юридическую помощь;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осуществления мониторинга деятельности адвокатов и юридических представителей, оказывающих квалифицированную юридическую помощь;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выполнения иных функций в соответствии с настоящим Законом и законодательством о гарантированной государством юридической помощи.";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hyperlink w:history="1" r:id="rIdja5xjjcndt2k1wjiouf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zxc5ikrslfvp2q6jego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23-2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dt_6_dwtoiai6vm2xa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23-2</w:t>
        </w:r>
      </w:hyperlink>
      <w:r>
        <w:rPr>
          <w:rFonts w:ascii="Arial" w:cs="Arial" w:eastAsia="Arial" w:hAnsi="Arial"/>
          <w:sz w:val="24"/>
          <w:szCs w:val="24"/>
        </w:rPr>
        <w:t xml:space="preserve">. Реестр юридических представителей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Реестр юридических представителей ведется Адвокатурой и подлежит размещению на официальном сайте Министерства юстиции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формирования, ведения, обновления и размещения Реестра юридических представителей определяется Адвокатурой по согласованию с Министерством юстиции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нарушений порядка ведения Реестра юридических представителей Министерство юстиции Кыргызской Республики вправе своим решением вносить в него изменения.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Решения Министерства юстиции Кыргызской Республики, принятые в соответствии с частью 1 настоящей статьи, обязательны для исполнения Адвокатурой.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Реестр юридических представителей вносятся сведения о юридических представителях, допущенных к осуществлению деятельности в соответствии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юридических представителей содержит актуальную информацию о статусе каждого юридического представителя, в том числе сведения о приостановлении или прекращении статуса, сроках и основаниях принятия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включения в Реестр юридических представителей претендент представляет: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документ, подтверждающий наличие высшего юридического образования (степени бакалавра или магистра);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справку об отсутствии неснятой или непогашенной судимости;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документы, подтверждающие наличие стажа работы по юридической специальности не менее одного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сертификат о прохождении дополнительного образования в Учебном центре адвокатов;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заявление с обязательством соблюдать утвержденные стандарты профессионального поведения юридического представителя.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документы, указанные в настоящей части, могут быть представлены в цифровом формате с использованием государственной информационной системы, а также иных электронных каналов подачи документов, предусмотренных законодательством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наименование </w:t>
      </w:r>
      <w:hyperlink w:history="1" r:id="rId7p_miim6vh09s1l3pav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"Права и обязанности адвоката и юридического представителя. Гарантии их деятельности";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hyperlink w:history="1" r:id="rIdckc5auu1usvgh_7uuwd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Юридический представитель оказывает юридическую помощь, аналогичную видам юридической помощи, предусмотренным частью 1 настоящей статьи, за исключением участия в уголовном судопроизводстве.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юридического представителя в производстве по делам о правонарушениях допускается в случаях и порядке, предусмотренных законодательством о правонарушениях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юридической помощи осуществляется в пределах полномочий, предусмотренных доверенностью, а также в соответствии с требованиями настоящего Закона, процессуального законодательства и иных нормативных правовых актов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дополнить </w:t>
      </w:r>
      <w:hyperlink w:history="1" r:id="rIdrx0kkn6cehgwosmn3zn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smwh3yv9iopijavn3r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26-1</w:t>
        </w:r>
      </w:hyperlink>
      <w:r>
        <w:rPr>
          <w:rFonts w:ascii="Arial" w:cs="Arial" w:eastAsia="Arial" w:hAnsi="Arial"/>
          <w:sz w:val="24"/>
          <w:szCs w:val="24"/>
        </w:rPr>
        <w:t xml:space="preserve">. Права и обязанности юридического представителя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Юридический представитель при осуществлении деятельности обладает аналогичными правами, предусмотренными </w:t>
      </w:r>
      <w:hyperlink w:history="1" r:id="rIdy3jzx6hokil8vqd3kpg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в части, не противоречащей особенностям его правового статуса и видам осуществляемой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Юридический представитель обязан соблюдать требования законодательства Кыргызской Республики, установленные настоящим Законом, а также утвержденные стандарты профессионального поведения.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Обязанности, предусмотренные </w:t>
      </w:r>
      <w:hyperlink w:history="1" r:id="rIdq_w6bmdqns9jvcsof1v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применяются к юридическим представителям в части, совместимой с их правовым статусом, за исключением положений, прямо относящихся к лицензируемой деятельности адвокатов.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 неисполнение или ненадлежащее исполнение своих обязанностей юридический представитель несет ответственность в соответствии с настоящим Законом и иными нормативными правовыми актами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hyperlink w:history="1" r:id="rIdvnhh9gsxa6aagdwm99m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oaisdzih-jpzrletp6d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27</w:t>
        </w:r>
      </w:hyperlink>
      <w:r>
        <w:rPr>
          <w:rFonts w:ascii="Arial" w:cs="Arial" w:eastAsia="Arial" w:hAnsi="Arial"/>
          <w:sz w:val="24"/>
          <w:szCs w:val="24"/>
        </w:rPr>
        <w:t xml:space="preserve">. Соглашение об оказании юридической помощи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Юридическая помощь предоставляется адвокатом либо юридическим представителем на основании соглашения, заключенного с клиентом (доверителем).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Соглашение об оказании юридической помощи представляет собой гражданско-правовой договор, заключаемый в простой письменной форме между клиентом (доверителем) и адвокатом либо юридическим представителем.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Никто не вправе требовать предъявления такого соглашения от адвоката, юридического представителя, клиента (доверителя) в качестве условия для их участия в деле.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Адвокатура может заключать соглашения с органами местного самоуправления о предоставлении консультационно-правовой помощи населению.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Существенными условиями соглашения об оказании юридической помощи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указание на адвоката (адвокатов) или юридического представителя, принявшего исполнение поручения, а также на его принадлежность к адвокатской организации либо сведения о включении в Реестр юридических представителей;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предмет поручения;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условия выплаты клиентом (доверителем) вознаграждения за оказываемую юридическую помощь;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порядок и размеры компенсации расходов, связанных с исполнением поручения;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условия и пределы ответственности адвоката или юридического представителя, принявшего исполнение поручения.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Право адвоката либо юридического представителя на получение вознаграждения и компенсации расходов не может быть уступлено третьим лицам без письменного согласия клиента (доверителя).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Вознаграждение и (или) компенсация расходов подлежат обязательному внесению в кассу либо перечислению на расчетный счет соответствующего юридического лица, адвокатского кабинета, адвокатской организации либо банковский счет юридического представителя в порядке и сроки, предусмотренные соглашением.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Полномочия адвоката удостоверяются ордером поручения, выдаваемым адвокатским кабинетом либо адвокатской организацией на основании заключенного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ордера поручения утверждается Адвокатурой.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Полномочия юридического представителя удостоверяются доверенностью, выданной доверителем. В доверенности указываются сведения о номере и дате регистрации в Реестре юридических представителей, подтверждающем его статус, в порядке, установленном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представитель вправе действовать от имени доверителя только в пределах полномочий, указанных в доверенности.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Наличие ордера поручения (для адвоката) либо доверенности (для юридического представителя) является достаточным основанием для признания соответствующего лица уполномоченным представлять и защищать интересы клиента (доверителя) в государственных органах, органах местного самоуправления, организациях и перед третьими лицами.";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hyperlink w:history="1" r:id="rId035q4wzs5bwyk2iqgde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Юридические представители обязаны обеспечивать конфиденциальность сведений, ставших им известными в связи с оказанием юридической помощи. Такие сведения составляют юридическую тайну и подлежат защите в порядке, аналогичном установленному для адвокатской тайны. Юридический представитель не вправе раскрывать или использовать эти сведения без согласия доверителя, за исключением случаев, предусмотренных законодательством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2ukytuvbajckirtqoi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гарантированной государством юридической помощи" (газета "Эркин-Тоо" от 16 августа 2022 года № 71) следующее изменение:</w:t>
      </w:r>
    </w:p>
    <w:p>
      <w:pPr>
        <w:spacing w:after="120"/>
        <w:ind w:firstLine="567"/>
        <w:jc w:val="both"/>
      </w:pPr>
      <w:hyperlink w:history="1" r:id="rIddpoiqtnkik4-vn5cesw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"Положения настоящего Закона применяются к юридическим представителям по аналогии с адвокатами, если это не противоречит особенностям их статуса, предусмотренным иными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Особенности допуска, отбора, назначения, распределения дел, финансирования, оплаты услуг, контроля и оценки качества квалифицированной юридической помощи, оказываемой юридическими представителями, и порядок деятельности юридических представителей в рамках системы гарантированной государством юридической помощи устанавливаются Кабинетом Министров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августа 2026 года № 59 (3819)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 и Адвокатуре Кыргызской Республики в шестимесячный срок со дня вступления в силу настоящего Закона: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порядок формирования и ведения Реестра юридических представителей;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совместно разработать порядок сертификации юридических представителей, а также программу дополнительного образования объемом не менее 80 академических часов и утвердить их в Учебном центре адвокатов;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техническую возможность подачи документов в цифровом формате через государственную информационную систему;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подготовку и запуск пилотной программы участия юридических представителей в системе гарантированной государством юридической помощи в срок до 1 января 2027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Юридические лица и индивидуальные предприниматели, оказывающие услуги юридического представительства до вступления в силу настоящего Закона, вправе в течение шести месяцев со дня вступления в силу настоящего Закона подать заявление о включении в Реестр юридических представителей при соблюдении установленных требований.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 полного запуска Реестра юридических представителей лица вправе участвовать в судебных процессах при наличии доверенности, подтверждающей их полномочия.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dsc7xgt6rem7jud8ls5rk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24 июня 2026 года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lmwhg00rrovjsrck_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dalil.kg/document/230049897</w:t>
      </w:r>
    </w:hyperlink>
  </w:p>
  <w:p>
    <w:pPr>
      <w:spacing w:after="0" w:before="40"/>
      <w:jc w:val="center"/>
    </w:pPr>
    <w:hyperlink w:history="1" r:id="rIdd2z4m409pgywzrmnovj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mv4rrr7qlv6t4h3yiod" Type="http://schemas.openxmlformats.org/officeDocument/2006/relationships/hyperlink" Target="https://dalil.kg/document/111520" TargetMode="External"/><Relationship Id="rIdur5jjpau9ekvltsdqgvtm" Type="http://schemas.openxmlformats.org/officeDocument/2006/relationships/hyperlink" Target="https://dalil.kg/document/111520#st_3" TargetMode="External"/><Relationship Id="rId-1cppu6s293bsulohui96" Type="http://schemas.openxmlformats.org/officeDocument/2006/relationships/hyperlink" Target="https://dalil.kg/document/111520#st_29" TargetMode="External"/><Relationship Id="rIdrdbbag0qox5yrfu77-_35" Type="http://schemas.openxmlformats.org/officeDocument/2006/relationships/hyperlink" Target="https://dalil.kg/document/111520#st_30" TargetMode="External"/><Relationship Id="rIdf0kpedcrfmh69nqwcxqvr" Type="http://schemas.openxmlformats.org/officeDocument/2006/relationships/hyperlink" Target="https://dalil.kg/document/111520#st_31" TargetMode="External"/><Relationship Id="rIdo7fvw8po080pryapmov1y" Type="http://schemas.openxmlformats.org/officeDocument/2006/relationships/hyperlink" Target="https://dalil.kg/document/111521" TargetMode="External"/><Relationship Id="rIdmz6tpbdtgiofqilfzl_zz" Type="http://schemas.openxmlformats.org/officeDocument/2006/relationships/hyperlink" Target="https://dalil.kg/document/111521#st_31" TargetMode="External"/><Relationship Id="rIdi6crdhekbvn3wjvap31j8" Type="http://schemas.openxmlformats.org/officeDocument/2006/relationships/hyperlink" Target="https://dalil.kg/document/111521#st_59" TargetMode="External"/><Relationship Id="rIdeyrrqrasujflycmhdtv1k" Type="http://schemas.openxmlformats.org/officeDocument/2006/relationships/hyperlink" Target="https://dalil.kg/document/111521#st_59" TargetMode="External"/><Relationship Id="rIdnfgtrxspp4rmbytcpml1f" Type="http://schemas.openxmlformats.org/officeDocument/2006/relationships/hyperlink" Target="https://dalil.kg/document/111521#st_61" TargetMode="External"/><Relationship Id="rIdmzyso2l0s4wgr_rgpruac" Type="http://schemas.openxmlformats.org/officeDocument/2006/relationships/hyperlink" Target="https://dalil.kg/document/111521" TargetMode="External"/><Relationship Id="rIdvlcntjyk6xi9gr1shybjm" Type="http://schemas.openxmlformats.org/officeDocument/2006/relationships/hyperlink" Target="https://dalil.kg/document/111521#st_62" TargetMode="External"/><Relationship Id="rIds0nsnjvw2dr1tttprss4g" Type="http://schemas.openxmlformats.org/officeDocument/2006/relationships/hyperlink" Target="https://dalil.kg/document/112306" TargetMode="External"/><Relationship Id="rIdu3er3gchwmn0lvuvbejmv" Type="http://schemas.openxmlformats.org/officeDocument/2006/relationships/hyperlink" Target="https://dalil.kg/document/112306#st_498" TargetMode="External"/><Relationship Id="rIdn0ib9qe0q9yn1klev77-k" Type="http://schemas.openxmlformats.org/officeDocument/2006/relationships/hyperlink" Target="https://dalil.kg/document/112306#st_500" TargetMode="External"/><Relationship Id="rIdsmn3va2g-2xqcau6epdzy" Type="http://schemas.openxmlformats.org/officeDocument/2006/relationships/hyperlink" Target="https://dalil.kg/document/112306#st_500" TargetMode="External"/><Relationship Id="rIdplbyfd1kfd8ebk_3_4g2v" Type="http://schemas.openxmlformats.org/officeDocument/2006/relationships/hyperlink" Target="https://dalil.kg/document/112306#st_498" TargetMode="External"/><Relationship Id="rIdfdnrkpk8phuythv1rb3j1" Type="http://schemas.openxmlformats.org/officeDocument/2006/relationships/hyperlink" Target="https://dalil.kg/document/205356" TargetMode="External"/><Relationship Id="rIdqb94klu7w9q4qd5ckevgi" Type="http://schemas.openxmlformats.org/officeDocument/2006/relationships/hyperlink" Target="https://dalil.kg/document/205356" TargetMode="External"/><Relationship Id="rIdsmzjthmfsdhx7-dojgfbl" Type="http://schemas.openxmlformats.org/officeDocument/2006/relationships/hyperlink" Target="https://dalil.kg/document/205356#st_1" TargetMode="External"/><Relationship Id="rIdpi1ihk-x6sap5_bupnkf1" Type="http://schemas.openxmlformats.org/officeDocument/2006/relationships/hyperlink" Target="https://dalil.kg/document/205356#st_1" TargetMode="External"/><Relationship Id="rIdlp9hocfatmftfdgq_fmx0" Type="http://schemas.openxmlformats.org/officeDocument/2006/relationships/hyperlink" Target="https://dalil.kg/document/112213" TargetMode="External"/><Relationship Id="rId6oc1ccgjhwsajps44a8nl" Type="http://schemas.openxmlformats.org/officeDocument/2006/relationships/hyperlink" Target="https://dalil.kg/document/205356#st_2" TargetMode="External"/><Relationship Id="rIdog47g_cyrvuhlmpgddr6k" Type="http://schemas.openxmlformats.org/officeDocument/2006/relationships/hyperlink" Target="https://dalil.kg/document/205356#st_4" TargetMode="External"/><Relationship Id="rIdbg6nqakcqcj2q-qecaezp" Type="http://schemas.openxmlformats.org/officeDocument/2006/relationships/hyperlink" Target="https://dalil.kg/document/205356#st_6" TargetMode="External"/><Relationship Id="rIdymz6yj73pglnzqh5jb7zz" Type="http://schemas.openxmlformats.org/officeDocument/2006/relationships/hyperlink" Target="https://dalil.kg/document/205356#st_7" TargetMode="External"/><Relationship Id="rIdlwdezcnsxv8ppmd1bjotb" Type="http://schemas.openxmlformats.org/officeDocument/2006/relationships/hyperlink" Target="https://dalil.kg/document/205356#st_8" TargetMode="External"/><Relationship Id="rIdjkmdesv4qyctr0q2lb9fz" Type="http://schemas.openxmlformats.org/officeDocument/2006/relationships/hyperlink" Target="https://dalil.kg/document/205356#st_8_1" TargetMode="External"/><Relationship Id="rId0kfwr0qyxeycmc2rap2zh" Type="http://schemas.openxmlformats.org/officeDocument/2006/relationships/hyperlink" Target="https://dalil.kg/document/205356#st_9_1" TargetMode="External"/><Relationship Id="rIdlzzzwpncxasi9obqp26gm" Type="http://schemas.openxmlformats.org/officeDocument/2006/relationships/hyperlink" Target="https://dalil.kg/document/205356#st_10" TargetMode="External"/><Relationship Id="rId8ebjsbvos4pyeafyszqra" Type="http://schemas.openxmlformats.org/officeDocument/2006/relationships/hyperlink" Target="https://dalil.kg/document/205356#st_10" TargetMode="External"/><Relationship Id="rIdu5cyh0arxsgnpminllxny" Type="http://schemas.openxmlformats.org/officeDocument/2006/relationships/hyperlink" Target="https://dalil.kg/document/205356#st_14" TargetMode="External"/><Relationship Id="rIdxjqaz1xqezmmggzd7ardv" Type="http://schemas.openxmlformats.org/officeDocument/2006/relationships/hyperlink" Target="https://dalil.kg/document/205356#g2" TargetMode="External"/><Relationship Id="rIdsc7utbmrzwizac-zalkhy" Type="http://schemas.openxmlformats.org/officeDocument/2006/relationships/hyperlink" Target="https://dalil.kg/document/205356#st_15_1" TargetMode="External"/><Relationship Id="rIdjq-g9h47icjgct1xs4zcd" Type="http://schemas.openxmlformats.org/officeDocument/2006/relationships/hyperlink" Target="https://dalil.kg/document/205356#st_15_1" TargetMode="External"/><Relationship Id="rIdvlt7yijcjagkoixzgowm9" Type="http://schemas.openxmlformats.org/officeDocument/2006/relationships/hyperlink" Target="https://dalil.kg/document/205356#st_16_4" TargetMode="External"/><Relationship Id="rIdnj_al6xutbjofhg67n3ge" Type="http://schemas.openxmlformats.org/officeDocument/2006/relationships/hyperlink" Target="https://dalil.kg/document/205356#st_16_4" TargetMode="External"/><Relationship Id="rId7dexy3rfwqimfctqgapfd" Type="http://schemas.openxmlformats.org/officeDocument/2006/relationships/hyperlink" Target="https://dalil.kg/document/205356#st_18" TargetMode="External"/><Relationship Id="rIddih9t1glrsfwgmykkjar-" Type="http://schemas.openxmlformats.org/officeDocument/2006/relationships/hyperlink" Target="https://dalil.kg/document/205356#st_18" TargetMode="External"/><Relationship Id="rIdbkxa6rczgtf-o5tgahlpa" Type="http://schemas.openxmlformats.org/officeDocument/2006/relationships/hyperlink" Target="https://dalil.kg/document/205356#st_20" TargetMode="External"/><Relationship Id="rIdhkqbs-sqnezglfa3_ql-f" Type="http://schemas.openxmlformats.org/officeDocument/2006/relationships/hyperlink" Target="https://dalil.kg/document/205356#st_20" TargetMode="External"/><Relationship Id="rId-y59k243gsk0la9trpbra" Type="http://schemas.openxmlformats.org/officeDocument/2006/relationships/hyperlink" Target="https://dalil.kg/document/205356#st_21" TargetMode="External"/><Relationship Id="rIdyj7-i6fniiqc0vfnf_xhw" Type="http://schemas.openxmlformats.org/officeDocument/2006/relationships/hyperlink" Target="https://dalil.kg/document/205356#st_22_1" TargetMode="External"/><Relationship Id="rIdwokkcmplzeotkp0ehixvb" Type="http://schemas.openxmlformats.org/officeDocument/2006/relationships/hyperlink" Target="https://dalil.kg/document/205356#st_22_1" TargetMode="External"/><Relationship Id="rIdtzazfj09vn-aq8drjlqdw" Type="http://schemas.openxmlformats.org/officeDocument/2006/relationships/hyperlink" Target="https://dalil.kg/document/205356#st_23_1" TargetMode="External"/><Relationship Id="rIdulgk3wom05onbkyujsooi" Type="http://schemas.openxmlformats.org/officeDocument/2006/relationships/hyperlink" Target="https://dalil.kg/document/205356#st_23_1" TargetMode="External"/><Relationship Id="rIdja5xjjcndt2k1wjiouf0e" Type="http://schemas.openxmlformats.org/officeDocument/2006/relationships/hyperlink" Target="https://dalil.kg/document/205356#g2" TargetMode="External"/><Relationship Id="rIdzxc5ikrslfvp2q6jegoko" Type="http://schemas.openxmlformats.org/officeDocument/2006/relationships/hyperlink" Target="https://dalil.kg/document/205356#st_23_2" TargetMode="External"/><Relationship Id="rIdbdt_6_dwtoiai6vm2xajd" Type="http://schemas.openxmlformats.org/officeDocument/2006/relationships/hyperlink" Target="https://dalil.kg/document/205356#st_23_2" TargetMode="External"/><Relationship Id="rId7p_miim6vh09s1l3pavda" Type="http://schemas.openxmlformats.org/officeDocument/2006/relationships/hyperlink" Target="https://dalil.kg/document/205356#g3" TargetMode="External"/><Relationship Id="rIdckc5auu1usvgh_7uuwd44" Type="http://schemas.openxmlformats.org/officeDocument/2006/relationships/hyperlink" Target="https://dalil.kg/document/205356#st_24" TargetMode="External"/><Relationship Id="rIdrx0kkn6cehgwosmn3znxt" Type="http://schemas.openxmlformats.org/officeDocument/2006/relationships/hyperlink" Target="https://dalil.kg/document/205356#st_26_1" TargetMode="External"/><Relationship Id="rIdysmwh3yv9iopijavn3r3v" Type="http://schemas.openxmlformats.org/officeDocument/2006/relationships/hyperlink" Target="https://dalil.kg/document/205356#st_26_1" TargetMode="External"/><Relationship Id="rIdy3jzx6hokil8vqd3kpgtm" Type="http://schemas.openxmlformats.org/officeDocument/2006/relationships/hyperlink" Target="https://dalil.kg/document/205356#st_25" TargetMode="External"/><Relationship Id="rIdq_w6bmdqns9jvcsof1v8b" Type="http://schemas.openxmlformats.org/officeDocument/2006/relationships/hyperlink" Target="https://dalil.kg/document/205356#st_26" TargetMode="External"/><Relationship Id="rIdvnhh9gsxa6aagdwm99mfy" Type="http://schemas.openxmlformats.org/officeDocument/2006/relationships/hyperlink" Target="https://dalil.kg/document/205356#st_27" TargetMode="External"/><Relationship Id="rIdoaisdzih-jpzrletp6d74" Type="http://schemas.openxmlformats.org/officeDocument/2006/relationships/hyperlink" Target="https://dalil.kg/document/205356#st_27" TargetMode="External"/><Relationship Id="rId035q4wzs5bwyk2iqgdeov" Type="http://schemas.openxmlformats.org/officeDocument/2006/relationships/hyperlink" Target="https://dalil.kg/document/205356#st_30" TargetMode="External"/><Relationship Id="rIdf2ukytuvbajckirtqoi6b" Type="http://schemas.openxmlformats.org/officeDocument/2006/relationships/hyperlink" Target="https://dalil.kg/document/112412" TargetMode="External"/><Relationship Id="rIddpoiqtnkik4-vn5ceswsi" Type="http://schemas.openxmlformats.org/officeDocument/2006/relationships/hyperlink" Target="https://dalil.kg/document/112412#st_2" TargetMode="External"/><Relationship Id="rIddsc7xgt6rem7jud8ls5rk" Type="http://schemas.openxmlformats.org/officeDocument/2006/relationships/hyperlink" Target="https://dalil.kg/document/230047999" TargetMode="External"/><Relationship Id="rId8" Type="http://schemas.openxmlformats.org/officeDocument/2006/relationships/image" Target="media/8de64316e95979c063c17bcd5380dc052a2594e9.png"/><Relationship Id="rId7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lmwhg00rrovjsrck_cj" Type="http://schemas.openxmlformats.org/officeDocument/2006/relationships/hyperlink" Target="https://dalil.kg/document/230049897" TargetMode="External"/><Relationship Id="rIdd2z4m409pgywzrmnovjl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2026-09-23T20:25:47.709Z</dcterms:created>
  <dcterms:modified xsi:type="dcterms:W3CDTF">2026-09-23T20:25:47.709Z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