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fyxil_pd6vmgbjnrws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сентября 2026 года № 680-т)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Совете по делам лиц с инвалидностью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основные цели, задачи, функции и порядок работы Совета по делам лиц с инвалидностью при Кабинете Министров Кыргызской Республики (далее – Совет).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</w:t>
      </w:r>
      <w:r>
        <w:rPr>
          <w:rFonts w:ascii="Arial" w:cs="Arial" w:eastAsia="Arial" w:hAnsi="Arial"/>
          <w:sz w:val="24"/>
          <w:szCs w:val="24"/>
        </w:rPr>
        <w:t xml:space="preserve">является постоянно действующим координационным и консультативно-совещательным органом, созданным </w:t>
      </w:r>
      <w:r>
        <w:rPr>
          <w:rFonts w:ascii="Arial" w:cs="Arial" w:eastAsia="Arial" w:hAnsi="Arial"/>
          <w:sz w:val="24"/>
          <w:szCs w:val="24"/>
        </w:rPr>
        <w:t xml:space="preserve">в целях обсуждения и решения вопросов, касающихся обеспечения прав и свобод лиц с инвалидностью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Конституцией Кыргызской Республики, Законом Кыргызской Республики 
 «О правах и гарантиях лиц с инвалидностью», Конвенцией Организации Объединенных Наций о правах инвалид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, нормативными правовыми актами Кыргызской Республики, а также международными договорами, вступившими в силу в установленном законом порядке, участницей которых является Кыргызская Республика,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принципами деятельности Совета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прозрачность и открытость;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 мнения гражданского общества при выработке, принятии решений Совета и мониторинге;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беспристрастность и обоснованность принимаемых решений;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равноправие членов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персональная ответственность членов Совета</w:t>
      </w:r>
      <w:r>
        <w:rPr>
          <w:rFonts w:ascii="Arial" w:cs="Arial" w:eastAsia="Arial" w:hAnsi="Arial"/>
          <w:sz w:val="24"/>
          <w:szCs w:val="24"/>
        </w:rPr>
        <w:t xml:space="preserve">, являющихся </w:t>
      </w:r>
      <w:r>
        <w:rPr>
          <w:rFonts w:ascii="Arial" w:cs="Arial" w:eastAsia="Arial" w:hAnsi="Arial"/>
          <w:sz w:val="24"/>
          <w:szCs w:val="24"/>
        </w:rPr>
        <w:t xml:space="preserve">руководителями государственных органов, органов местного самоуправления, за исполнение решений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нацеленность на повышение качества жизни лиц с инвалидностью.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Функции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Совета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в формировании и реализации государственной политики в сфере защиты прав и обеспечения равных возможностей для лиц с инвалидностью, а также в создании инклюзивной и безбарьерной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и предложений по совершенствованию законодательства Кыргызской Республики и практика его применения в сфере защиты;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выработка рекомендаций и предложений государственным органам, органам местного самоуправления, физическим и юридическим лицам независимо от организационно-правовой формы по вопросам создания условий для реализации прав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анализ</w:t>
      </w:r>
      <w:r>
        <w:rPr>
          <w:rFonts w:ascii="Arial" w:cs="Arial" w:eastAsia="Arial" w:hAnsi="Arial"/>
          <w:sz w:val="24"/>
          <w:szCs w:val="24"/>
        </w:rPr>
        <w:t xml:space="preserve"> реализации нормативных правовых актов Кыргызской Республики в сфере защиты прав лиц с инвалидностью, рассмотрение и обобщение предложений, поступающих от организаций и граждан, по вопросам улучшения положения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и обобщение предложений, поступающих от физических и юридических лиц, по вопросам улучшения положения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заслушивание информации государственных органов, органов местного самоуправления, организаций и предприятий с государственной долей участия по вопросам улучшения положения лиц с инвалидностью.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возложенных функций Совет решает следующие задачи: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проекты законов, иных нормативных правовых актов Кыргызской Республики, затрагивающих права и законные интересы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проекты государственных программ, стратегий и концепций в сфере защиты прав и интеграции лиц с инвалидностью в общество;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рекомендации и предложения государственным органам и органам местного самоуправления по</w:t>
      </w:r>
      <w:r>
        <w:rPr>
          <w:rFonts w:ascii="Arial" w:cs="Arial" w:eastAsia="Arial" w:hAnsi="Arial"/>
          <w:sz w:val="24"/>
          <w:szCs w:val="24"/>
        </w:rPr>
        <w:t xml:space="preserve"> вопросам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государственной политики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международных обязательств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сфере создания инклюзивного общества и обеспечения условий для самостоятельного проживания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эффективности мер по профессиональной и социальной адаптации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</w:t>
      </w:r>
      <w:r>
        <w:rPr>
          <w:rFonts w:ascii="Arial" w:cs="Arial" w:eastAsia="Arial" w:hAnsi="Arial"/>
          <w:sz w:val="24"/>
          <w:szCs w:val="24"/>
        </w:rPr>
        <w:t xml:space="preserve">я </w:t>
      </w:r>
      <w:r>
        <w:rPr>
          <w:rFonts w:ascii="Arial" w:cs="Arial" w:eastAsia="Arial" w:hAnsi="Arial"/>
          <w:sz w:val="24"/>
          <w:szCs w:val="24"/>
        </w:rPr>
        <w:t xml:space="preserve">условий для реализации прав лиц с инвалидностью на труд и содействия их занятости;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системы </w:t>
      </w:r>
      <w:r>
        <w:rPr>
          <w:rFonts w:ascii="Arial" w:cs="Arial" w:eastAsia="Arial" w:hAnsi="Arial"/>
          <w:sz w:val="24"/>
          <w:szCs w:val="24"/>
        </w:rPr>
        <w:t xml:space="preserve">социального, правового и бытового обслуживания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инклюзивного образования на всех уровнях, включая программы раннего вмешательства и высшего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совершенствования мер по предупреждению, выявлению и реагированию на все формы насилия в отношении лиц с инвалидностью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обеспечения участия лиц с инвалидностью в культурной, спортивной и общественной жизни;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формировании в обществе уважительного отношения к лицам с инвалидностью, а также информировании населения о необходимости создания безбарьерной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вопросы профилактики инвалидности, совершенствования системы реабилитации и абилитации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изучает международный опыт в сфере защиты прав лиц с инвалидностью и вносит предложения по его внедрению с учетом условий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рассматривает иные вопросы в сфере защиты прав и обеспечения равных возможностей лиц с инвалидностью.</w:t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</w:t>
      </w:r>
      <w:r>
        <w:rPr>
          <w:rFonts w:ascii="Arial" w:cs="Arial" w:eastAsia="Arial" w:hAnsi="Arial"/>
          <w:sz w:val="24"/>
          <w:szCs w:val="24"/>
        </w:rPr>
        <w:t xml:space="preserve">ри осуществлении своей деятельности Совет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содействовать государственным органам в реализации государственной политики в отношении лиц с инвалидностью, эффективном решении проблем, связанных с осуществлением их прав, а также интеграции в общество;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развивать взаимодействие государственных органов, органов местного самоуправления, некоммерческих, научных и иных организаций по созданию доступной и безбарьерной среды жизнедеятельности для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анализировать деятельность государственных органов и органов местного самоуправления в сфере защиты прав и интересов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приглашать на заседания должностных лиц государственных органов, органов местного самоуправления, представителей научных, некоммерческих и международных организаций для предоставления информации о проделанной работе;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разработке программ по вопросам обеспечения прав лиц с инвалидностью, их профессиональной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социальной адаптации, интеграции, а также по созданию безбарьерной среды жизнедеятельности;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анализ нормативных правовых актов Кыргызской Республики и практики их применения на соответствие международным стандартам в сфере защиты прав лиц с инвалидностью, а также подготавливать и вносить в государственные органы и органы местного самоуправления рекомендации по их совершенствованию;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создавать временные и постоянные рабочие группы Совета для проведения аналитических и экспертных работ в соответствии с возложенными на Совет основными задачами;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дить совместно с государственными органами и органами местного самоуправления мониторинг реализации государственной политики в отношении лиц с инвалидностью, а также исполнения решений и рекомендаций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заслушивать на заседаниях</w:t>
      </w:r>
      <w:r>
        <w:rPr>
          <w:rFonts w:ascii="Arial" w:cs="Arial" w:eastAsia="Arial" w:hAnsi="Arial"/>
          <w:sz w:val="24"/>
          <w:szCs w:val="24"/>
        </w:rPr>
        <w:t xml:space="preserve"> Совета</w:t>
      </w:r>
      <w:r>
        <w:rPr>
          <w:rFonts w:ascii="Arial" w:cs="Arial" w:eastAsia="Arial" w:hAnsi="Arial"/>
          <w:sz w:val="24"/>
          <w:szCs w:val="24"/>
        </w:rPr>
        <w:t xml:space="preserve"> информацию руководителей государственных органов, органов местного самоуправления, а также иных организаций независимо от формы собственности по вопросам обеспечения прав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запрашивать необходимые материалы и информацию у государственных органов, органов местного самоуправления и иных организаций независимо от формы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членов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Совета имеют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и дополнения по вопросам, рассматриваемым на заседаниях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подготовке проектов решений, рекомендаций и предложений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информацию и материалы, необходимые для реализации своих полномочий в Совете;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входить в состав временных и постоянных рабочих групп, создаваемых Советом;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выражать свое мнение по рассматриваемым вопросам, включая право на представление особого мнения по вопросам деятельности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взаимодействовать с государственными органами, органами местного самоуправления и иными организациями по вопросам, входящим в компетенцию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мониторинге и оценке реализации государственной политики в сфере обеспечения прав лиц с инвалидностью.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Совета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участие в заседаниях Совета и работе рабочих групп, создаваемых Советом;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содействовать исполнению решений, рекомендаций и предложений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 рассматривать поступающие материалы и подготавливать по ним заключения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требования настоящего Положения и способствовать эффективной работе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остав Совета и организация его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состоит из председателя Совета, его заместителей и членов Совета. Председателем Совета является Председатель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Заместителями председателя Совета являются заместитель Председателя Кабинета Министров Кыргызской Республики, курирующий социальные вопросы, и министр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Совета входят члены Кабинета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инистров Кыргызской Республики, Уполномоченный по правам ребенка Кыргызской Республики, депутаты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том числе депутат Жогорку Кенеша Кыргызской Республики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член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Комитета по труду, здравоохранению, делам женщин и социальным вопросам Жогорку Кенеша Кыргызской Республики (по согласованию)</w:t>
      </w:r>
      <w:r>
        <w:rPr>
          <w:rFonts w:ascii="Arial" w:cs="Arial" w:eastAsia="Arial" w:hAnsi="Arial"/>
          <w:sz w:val="24"/>
          <w:szCs w:val="24"/>
        </w:rPr>
        <w:t xml:space="preserve">, Акыйкатчы (Омбудсмен)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курирующ</w:t>
      </w:r>
      <w:r>
        <w:rPr>
          <w:rFonts w:ascii="Arial" w:cs="Arial" w:eastAsia="Arial" w:hAnsi="Arial"/>
          <w:sz w:val="24"/>
          <w:szCs w:val="24"/>
        </w:rPr>
        <w:t xml:space="preserve">его</w:t>
      </w:r>
      <w:r>
        <w:rPr>
          <w:rFonts w:ascii="Arial" w:cs="Arial" w:eastAsia="Arial" w:hAnsi="Arial"/>
          <w:sz w:val="24"/>
          <w:szCs w:val="24"/>
        </w:rPr>
        <w:t xml:space="preserve"> социальные вопросы, руководители</w:t>
      </w:r>
      <w:r>
        <w:rPr>
          <w:rFonts w:ascii="Arial" w:cs="Arial" w:eastAsia="Arial" w:hAnsi="Arial"/>
          <w:sz w:val="24"/>
          <w:szCs w:val="24"/>
        </w:rPr>
        <w:t xml:space="preserve"> государственных органов, </w:t>
      </w: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 (по согласованию), </w:t>
      </w:r>
      <w:r>
        <w:rPr>
          <w:rFonts w:ascii="Arial" w:cs="Arial" w:eastAsia="Arial" w:hAnsi="Arial"/>
          <w:sz w:val="24"/>
          <w:szCs w:val="24"/>
        </w:rPr>
        <w:t xml:space="preserve">а также </w:t>
      </w:r>
      <w:r>
        <w:rPr>
          <w:rFonts w:ascii="Arial" w:cs="Arial" w:eastAsia="Arial" w:hAnsi="Arial"/>
          <w:sz w:val="24"/>
          <w:szCs w:val="24"/>
        </w:rPr>
        <w:t xml:space="preserve">представители некоммерческих организаций, осуществляющих деятельность в сфере защиты прав лиц с инвалидностью. </w:t>
      </w:r>
      <w:r>
        <w:rPr>
          <w:rFonts w:ascii="Arial" w:cs="Arial" w:eastAsia="Arial" w:hAnsi="Arial"/>
          <w:sz w:val="24"/>
          <w:szCs w:val="24"/>
        </w:rPr>
        <w:t xml:space="preserve">Члены Совета осуществляют деятельность на общественных началах.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Представители некоммерческих организаций, осуществляющих деятельность в сфере защиты прав и интересов различных категорий лиц с инвалидностью, избираются в состав Совета общим собранием представителей этих организаций сроком на два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Избрание осуществляется с учетом необходимости обеспечения представительства различных категорий лиц с инвалидностью. От каждой категории, представленной в общем собрании, избираются по два представителя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Некоммерческие организации, представляющие интересы одной категории лиц с инвалидностью, предварительно определяют согласованную кандидатуру. При отсутствии согласия представитель определяется тайным голосованием участников общего собрания, представляющих соответствующую категорию.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общем собрании вправе участвовать и обладать правом голоса один уполномоченный представитель от каждой некоммерческой организации, допущенной к участию в процедуре избрания.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избираться в состав Совета более двух сроков подряд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Секретариат Совета организует проведение общего собрания представителей некоммерческих организаций, включая уведомление участников, подготовку необходимых материалов и организационное обеспечение его проведения. Секретариат Совета участвует в работе общего собрания в качестве наблюдателя без права вмешательства в процесс выдвижения и избрания представителей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Общее собрание представителей некоммерческих организаций проводится в целях определения кандидатур представителей для включения в состав Совета с учетом необходимости обеспечения сбалансированного представительства различных категорий лиц с инвалидностью.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Представители некоммерческих организаций в составе Совета должны отвечать следующим критериям: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свою деятельность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опыт практической работы в сфере защиты прав лиц с инвалидностью не менее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о включении в состав Совета некоммерческая организация обязана указать сфер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своей</w:t>
      </w:r>
      <w:r>
        <w:rPr>
          <w:rFonts w:ascii="Arial" w:cs="Arial" w:eastAsia="Arial" w:hAnsi="Arial"/>
          <w:sz w:val="24"/>
          <w:szCs w:val="24"/>
        </w:rPr>
        <w:t xml:space="preserve"> деятельности, </w:t>
      </w:r>
      <w:r>
        <w:rPr>
          <w:rFonts w:ascii="Arial" w:cs="Arial" w:eastAsia="Arial" w:hAnsi="Arial"/>
          <w:sz w:val="24"/>
          <w:szCs w:val="24"/>
        </w:rPr>
        <w:t xml:space="preserve">численность </w:t>
      </w:r>
      <w:r>
        <w:rPr>
          <w:rFonts w:ascii="Arial" w:cs="Arial" w:eastAsia="Arial" w:hAnsi="Arial"/>
          <w:sz w:val="24"/>
          <w:szCs w:val="24"/>
        </w:rPr>
        <w:t xml:space="preserve">сотрудников, реализуемые проекты, цели и задачи, сведения об ответственных лицах, </w:t>
      </w:r>
      <w:r>
        <w:rPr>
          <w:rFonts w:ascii="Arial" w:cs="Arial" w:eastAsia="Arial" w:hAnsi="Arial"/>
          <w:sz w:val="24"/>
          <w:szCs w:val="24"/>
        </w:rPr>
        <w:t xml:space="preserve">а также свой </w:t>
      </w:r>
      <w:r>
        <w:rPr>
          <w:rFonts w:ascii="Arial" w:cs="Arial" w:eastAsia="Arial" w:hAnsi="Arial"/>
          <w:sz w:val="24"/>
          <w:szCs w:val="24"/>
        </w:rPr>
        <w:t xml:space="preserve">адрес и контактные данные.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Представитель некоммерческой организации не включается в состав Совета в случае, если он: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соответствует указанным критериям;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представил документы, содержащие недостоверные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Деятельность Совета осуществляется в форме проведения заседаний, созываемых по мере необходимости, но не реже одного раза в полугодие. Заседание Совета считается правомочным, если на нем присутствует более половины членов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ведет председатель Совета или его заместитель. Повестка дня утверждается председателем Совета на основании предложений заместителей председателя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Совета, осуществляющие свою деятельность в регионах, вправе участвовать в заседании Совета удаленно в режиме онлайн.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 Совета и материалы заседания направляются членам Совета за три рабочих дня до дня заседания.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Совета по рассматриваемым вопросам принимаются на основании голосования присутствующих членов Совета и оформляются в виде протокола с выработанными рекомендациями и поручениями.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рассматриваются государственными органами и органами местного самоуправления в течение одного месяца со дня их получения. По результатам рассмотрения указанные органы предоставляют информацию в секретариат Совета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Задачи и функции секретариата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Секретариатом Совета является 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 обеспечивает организацию и проведение заседаний Совета, включая подготовку материалов, формирование проекта повестки дня, уведомление членов Совета о проведении заседания, направление необходимых документов и оформление протокола заседания.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 в своей деятельности взаимодействует со структурным подразделением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курирующим социальные вопросы.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Секретариат выполняет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подготовку материалов и созыв участников на заседания Совета, ведет и оформляет протоколы заседаний Совета, организует рассылку, хранение и учет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организационное сопровождение реализации решений, рекомендаций и поручений Совета, осуществляет мониторинг и анализ их исполнения;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оказывает содействие руководителям рабочих и экспертных групп для оперативной и качественной подготовки материалов и проектов решений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запрашивает необходимую для работы Совета информацию от государственных органов, органов местного самоуправления, некоммерческих организаций и иных заинтересованных сторон;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обобщает предложения по вопросам, относящимся к компетенции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информационное освещение деятельности Совета в средствах массовой информации и социальных сетях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ведет делопроизводство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и рассматривает документы некоммерческих организаций, представленные для включения их представителей в состав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Обращения и иные официальные письма от имени Совета оформляются секретариатом Совета на официальном бланке Министерства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5zowkf1dir7jsibdq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dalil.kg/document/230050926</w:t>
      </w:r>
    </w:hyperlink>
  </w:p>
  <w:p>
    <w:pPr>
      <w:spacing w:after="0" w:before="40"/>
      <w:jc w:val="center"/>
    </w:pPr>
    <w:hyperlink w:history="1" r:id="rIdgnxwo4kbbxq6kxna7vv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yxil_pd6vmgbjnrwsb3" Type="http://schemas.openxmlformats.org/officeDocument/2006/relationships/hyperlink" Target="https://dalil.kg/document/2300509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5zowkf1dir7jsibdqcj" Type="http://schemas.openxmlformats.org/officeDocument/2006/relationships/hyperlink" Target="https://dalil.kg/document/230050926" TargetMode="External"/><Relationship Id="rIdgnxwo4kbbxq6kxna7vv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2026-10-01T23:41:16.042Z</dcterms:created>
  <dcterms:modified xsi:type="dcterms:W3CDTF">2026-10-01T23:41:16.042Z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