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b8bambu4inlfwmtcw8x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14 января 2020 года №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ОТМЕНЕНО</w:t>
      </w:r>
    </w:p>
    <w:p>
      <w:pPr>
        <w:spacing w:after="120"/>
        <w:jc w:val="both"/>
      </w:pPr>
      <w:r>
        <w:rPr>
          <w:rFonts w:ascii="Arial" w:cs="Arial" w:eastAsia="Arial" w:hAnsi="Arial"/>
          <w:sz w:val="24"/>
          <w:szCs w:val="24"/>
        </w:rPr>
        <w:t xml:space="preserve">в соответствии с </w:t>
      </w:r>
      <w:hyperlink w:history="1" r:id="rId6g5yjuum0rcpij5xkng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9 июля 2003 года № 189</w:t>
      </w:r>
    </w:p>
    <w:p>
      <w:pPr>
        <w:spacing w:after="120"/>
        <w:jc w:val="both"/>
      </w:pPr>
      <w:r>
        <w:rPr>
          <w:rFonts w:ascii="Arial" w:cs="Arial" w:eastAsia="Arial" w:hAnsi="Arial"/>
          <w:sz w:val="24"/>
          <w:szCs w:val="24"/>
        </w:rPr>
        <w:t xml:space="preserve">в части норм, регулирующих порядок предоставления ограниченных вещных прав на свободные (незастроенные)</w:t>
      </w:r>
    </w:p>
    <w:p>
      <w:pPr>
        <w:spacing w:after="120"/>
        <w:jc w:val="both"/>
      </w:pPr>
      <w:r>
        <w:rPr>
          <w:rFonts w:ascii="Arial" w:cs="Arial" w:eastAsia="Arial" w:hAnsi="Arial"/>
          <w:sz w:val="24"/>
          <w:szCs w:val="24"/>
        </w:rPr>
        <w:t xml:space="preserve">земельные участки, сформированные как единицы недвижимого имущества, и земли общего пользования,</w:t>
      </w:r>
    </w:p>
    <w:p>
      <w:pPr>
        <w:spacing w:after="120"/>
        <w:jc w:val="both"/>
      </w:pPr>
      <w:r>
        <w:rPr>
          <w:rFonts w:ascii="Arial" w:cs="Arial" w:eastAsia="Arial" w:hAnsi="Arial"/>
          <w:sz w:val="24"/>
          <w:szCs w:val="24"/>
        </w:rPr>
        <w:t xml:space="preserve">за исключением остановок общественного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Управлении юстиции города Бишкек</w:t>
      </w:r>
    </w:p>
    <w:p>
      <w:pPr>
        <w:spacing w:after="120"/>
        <w:jc w:val="both"/>
      </w:pPr>
      <w:r>
        <w:rPr>
          <w:rFonts w:ascii="Arial" w:cs="Arial" w:eastAsia="Arial" w:hAnsi="Arial"/>
          <w:sz w:val="24"/>
          <w:szCs w:val="24"/>
        </w:rPr>
        <w:t xml:space="preserve">1 июля 2002 года. Регистрационный номер 15-02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6exqik8_9aubxzghfff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22 мая 2002 года №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предоставления ограниченных вещных</w:t>
      </w:r>
    </w:p>
    <w:p>
      <w:pPr>
        <w:spacing w:after="120"/>
        <w:jc w:val="both"/>
      </w:pPr>
      <w:r>
        <w:rPr>
          <w:rFonts w:ascii="Arial" w:cs="Arial" w:eastAsia="Arial" w:hAnsi="Arial"/>
          <w:sz w:val="24"/>
          <w:szCs w:val="24"/>
        </w:rPr>
        <w:t xml:space="preserve">прав на объекты недвижимости, находящиеся</w:t>
      </w:r>
    </w:p>
    <w:p>
      <w:pPr>
        <w:spacing w:after="120"/>
        <w:jc w:val="both"/>
      </w:pPr>
      <w:r>
        <w:rPr>
          <w:rFonts w:ascii="Arial" w:cs="Arial" w:eastAsia="Arial" w:hAnsi="Arial"/>
          <w:sz w:val="24"/>
          <w:szCs w:val="24"/>
        </w:rPr>
        <w:t xml:space="preserve">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Бишкекского городского кенеша от </w:t>
      </w:r>
      <w:hyperlink w:history="1" r:id="rIdt-jvekl9gzxmt_xkbhvel">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hjnxhxihk_ivmncbgy54m">
        <w:r>
          <w:rPr>
            <w:rFonts w:ascii="Arial" w:cs="Arial" w:eastAsia="Arial" w:hAnsi="Arial"/>
            <w:color w:val="1D4ED8"/>
            <w:sz w:val="24"/>
            <w:szCs w:val="24"/>
            <w:u w:val="single"/>
          </w:rPr>
          <w:t xml:space="preserve">11 июля 2006 года № 221</w:t>
        </w:r>
      </w:hyperlink>
      <w:r>
        <w:rPr>
          <w:rFonts w:ascii="Arial" w:cs="Arial" w:eastAsia="Arial" w:hAnsi="Arial"/>
          <w:sz w:val="24"/>
          <w:szCs w:val="24"/>
        </w:rPr>
        <w:t xml:space="preserve">,</w:t>
      </w:r>
    </w:p>
    <w:p>
      <w:pPr>
        <w:spacing w:after="120"/>
        <w:jc w:val="both"/>
      </w:pPr>
      <w:hyperlink w:history="1" r:id="rIdcgga5g4h5yapb5mq1et2d">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iruzlgapcovwocpumbvpb">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   </w:t>
      </w:r>
      <w:hyperlink w:history="1" r:id="rIdq_lfacp4lv5jm7quxwsfw">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hyperlink w:history="1" r:id="rIdpdverhtfallclmdfhdqns">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azxm_jdv3co7qsjygdoay">
        <w:r>
          <w:rPr>
            <w:rFonts w:ascii="Arial" w:cs="Arial" w:eastAsia="Arial" w:hAnsi="Arial"/>
            <w:color w:val="1D4ED8"/>
            <w:sz w:val="24"/>
            <w:szCs w:val="24"/>
            <w:u w:val="single"/>
          </w:rPr>
          <w:t xml:space="preserve">27 мая 2010 года № 186</w:t>
        </w:r>
      </w:hyperlink>
      <w:r>
        <w:rPr>
          <w:rFonts w:ascii="Arial" w:cs="Arial" w:eastAsia="Arial" w:hAnsi="Arial"/>
          <w:sz w:val="24"/>
          <w:szCs w:val="24"/>
        </w:rPr>
        <w:t xml:space="preserve">,   </w:t>
      </w:r>
      <w:hyperlink w:history="1" r:id="rIdevlsptu8b5bultioqdqew">
        <w:r>
          <w:rPr>
            <w:rFonts w:ascii="Arial" w:cs="Arial" w:eastAsia="Arial" w:hAnsi="Arial"/>
            <w:color w:val="1D4ED8"/>
            <w:sz w:val="24"/>
            <w:szCs w:val="24"/>
            <w:u w:val="single"/>
          </w:rPr>
          <w:t xml:space="preserve">3 декабря 2010 года № 201</w:t>
        </w:r>
      </w:hyperlink>
      <w:r>
        <w:rPr>
          <w:rFonts w:ascii="Arial" w:cs="Arial" w:eastAsia="Arial" w:hAnsi="Arial"/>
          <w:sz w:val="24"/>
          <w:szCs w:val="24"/>
        </w:rPr>
        <w:t xml:space="preserve">,</w:t>
      </w:r>
    </w:p>
    <w:p>
      <w:pPr>
        <w:spacing w:after="120"/>
        <w:jc w:val="both"/>
      </w:pPr>
      <w:hyperlink w:history="1" r:id="rIdggxupumorla9q0jimw3kp">
        <w:r>
          <w:rPr>
            <w:rFonts w:ascii="Arial" w:cs="Arial" w:eastAsia="Arial" w:hAnsi="Arial"/>
            <w:color w:val="1D4ED8"/>
            <w:sz w:val="24"/>
            <w:szCs w:val="24"/>
            <w:u w:val="single"/>
          </w:rPr>
          <w:t xml:space="preserve">13 октября 2011 года № 276</w:t>
        </w:r>
      </w:hyperlink>
      <w:r>
        <w:rPr>
          <w:rFonts w:ascii="Arial" w:cs="Arial" w:eastAsia="Arial" w:hAnsi="Arial"/>
          <w:sz w:val="24"/>
          <w:szCs w:val="24"/>
        </w:rPr>
        <w:t xml:space="preserve">,   </w:t>
      </w:r>
      <w:hyperlink w:history="1" r:id="rIdq0b7itpiepmklfae3gbgh">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предоставления ограниченных вещных прав на объекты недвижимости, находящиеся в муниципальной собственности города Бишкек (далее - Положение) разработано в соответствии с Конституцией, Гражданским, Земельным кодексами, Законом "О муниципальной собственности на имущество" и иными нормативными правовыми актами Кыргызской Республики и устанавливает порядок и условия предоставления права хозяйственного ведения, оперативного управления, срочного (временного) безвозмездного пользования или аренды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2. Действие настоящего Положения распространяется на нежилые здания, сооружения или помещения и земельные участки, закрепленные за ними, свободные (не застроенные) земельные участки, сформированные как единицы недвижимого имущества, автостоянки и земли общего пользования (остановки общественного транспорта, дороги, тротуары, площади, скверы, улицы, проезды, бульвары, лесопарки, водоемы и др.), находящиеся в муниципальной собственности города Бишкек, (далее - объекты недвижимости, находящиеся в муниципальной собственности города Бишкек). Под земельным участком, сформированным как единица недвижимого имущества, понимается земельный участок, который отдельно определен (имеет отдельно установленную границу) и в качестве объекта гражданских прав в соответствии с настоящим Положением и законодательством Кыргызской Республики может предоставляться в аренду.</w:t>
      </w:r>
    </w:p>
    <w:p>
      <w:pPr>
        <w:spacing w:after="120"/>
        <w:jc w:val="both"/>
      </w:pPr>
      <w:r>
        <w:rPr>
          <w:rFonts w:ascii="Arial" w:cs="Arial" w:eastAsia="Arial" w:hAnsi="Arial"/>
          <w:sz w:val="24"/>
          <w:szCs w:val="24"/>
        </w:rPr>
        <w:t xml:space="preserve">Настоящее Положение не применяется к жилым зданиям, сооружениям или помещениям, находящимся в муниципальной собственности города Бишкек, и земельным участкам, расположенным под зданиями, сооружениями или помещениями, которые находятся в государственной или частной собственности.</w:t>
      </w:r>
    </w:p>
    <w:p>
      <w:pPr>
        <w:spacing w:after="120"/>
        <w:jc w:val="both"/>
      </w:pPr>
      <w:r>
        <w:rPr>
          <w:rFonts w:ascii="Arial" w:cs="Arial" w:eastAsia="Arial" w:hAnsi="Arial"/>
          <w:sz w:val="24"/>
          <w:szCs w:val="24"/>
        </w:rPr>
        <w:t xml:space="preserve">3. Нежилые здания, сооружения или помещения, указанные в пункте 2 настоящего Положения, неотделимы от права на земельный участок, закрепленный за ними. Предоставление прав на такой земельный участок производится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ПРАВО ХОЗЯЙСТВЕННОГО ВЕДЕНИЯ, ОПЕРАТИВНОГО</w:t>
      </w:r>
    </w:p>
    <w:p>
      <w:pPr>
        <w:spacing w:after="120"/>
        <w:jc w:val="both"/>
      </w:pPr>
      <w:r>
        <w:rPr>
          <w:rFonts w:ascii="Arial" w:cs="Arial" w:eastAsia="Arial" w:hAnsi="Arial"/>
          <w:sz w:val="24"/>
          <w:szCs w:val="24"/>
        </w:rPr>
        <w:t xml:space="preserve">УПРАВЛЕНИЯ И СРОЧНОГО (ВРЕМЕННОГО)</w:t>
      </w:r>
    </w:p>
    <w:p>
      <w:pPr>
        <w:spacing w:after="120"/>
        <w:jc w:val="both"/>
      </w:pPr>
      <w:r>
        <w:rPr>
          <w:rFonts w:ascii="Arial" w:cs="Arial" w:eastAsia="Arial" w:hAnsi="Arial"/>
          <w:sz w:val="24"/>
          <w:szCs w:val="24"/>
        </w:rPr>
        <w:t xml:space="preserve">БЕЗВОЗМЕЗДНОГО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Объекты недвижимости, находящиеся в муниципальной собственности города Бишкек, закрепляются за муниципальными предприятиями на праве хозяйственного ведения, а за муниципальными учреждениями - на праве оперативного управления.</w:t>
      </w:r>
    </w:p>
    <w:p>
      <w:pPr>
        <w:spacing w:after="120"/>
        <w:jc w:val="both"/>
      </w:pPr>
      <w:r>
        <w:rPr>
          <w:rFonts w:ascii="Arial" w:cs="Arial" w:eastAsia="Arial" w:hAnsi="Arial"/>
          <w:sz w:val="24"/>
          <w:szCs w:val="24"/>
        </w:rPr>
        <w:t xml:space="preserve">5. В хозяйственное ведение муниципальных предприятий или оперативное управление муниципальных учреждений предоставляются нежилые здания, сооружения или помещения, находящиеся в муниципальной собственности города Бишкек, используемые для обеспечения функций жизнеобеспечения города Бишкек либо иных функций, которые полностью или частично финансируются из Бишкекского городского бюджета.</w:t>
      </w:r>
    </w:p>
    <w:p>
      <w:pPr>
        <w:spacing w:after="120"/>
        <w:jc w:val="both"/>
      </w:pPr>
      <w:r>
        <w:rPr>
          <w:rFonts w:ascii="Arial" w:cs="Arial" w:eastAsia="Arial" w:hAnsi="Arial"/>
          <w:sz w:val="24"/>
          <w:szCs w:val="24"/>
        </w:rPr>
        <w:t xml:space="preserve">6. Право срочного (временного) безвозмездного пользования предоставляется:</w:t>
      </w:r>
    </w:p>
    <w:p>
      <w:pPr>
        <w:spacing w:after="120"/>
        <w:jc w:val="both"/>
      </w:pPr>
      <w:r>
        <w:rPr>
          <w:rFonts w:ascii="Arial" w:cs="Arial" w:eastAsia="Arial" w:hAnsi="Arial"/>
          <w:sz w:val="24"/>
          <w:szCs w:val="24"/>
        </w:rPr>
        <w:t xml:space="preserve">а) предприятиям, организациям и учреждениям, не являющимся муниципальными предприятиями или учреждениями, которые полностью или частично финансируются из Бишкекского городского бюджета и обеспечивают функции жизнеобеспечения города Бишкек, а также предоставляют населению услуги, которые местное самоуправление города Бишкек или законодательство Кыргызской Республики определяют в качестве обязательных;</w:t>
      </w:r>
    </w:p>
    <w:p>
      <w:pPr>
        <w:spacing w:after="120"/>
        <w:jc w:val="both"/>
      </w:pPr>
      <w:r>
        <w:rPr>
          <w:rFonts w:ascii="Arial" w:cs="Arial" w:eastAsia="Arial" w:hAnsi="Arial"/>
          <w:sz w:val="24"/>
          <w:szCs w:val="24"/>
        </w:rPr>
        <w:t xml:space="preserve">б) предприятиям, организациям и учреждениям, которых органы местного самоуправления города Бишкек в соответствии с законодательством Кыргызской Республики обязаны обеспечить нежилыми зданиями, сооружениями или помещениями на безвозмездной основе.</w:t>
      </w:r>
    </w:p>
    <w:p>
      <w:pPr>
        <w:spacing w:after="120"/>
        <w:jc w:val="both"/>
      </w:pPr>
      <w:r>
        <w:rPr>
          <w:rFonts w:ascii="Arial" w:cs="Arial" w:eastAsia="Arial" w:hAnsi="Arial"/>
          <w:sz w:val="24"/>
          <w:szCs w:val="24"/>
        </w:rPr>
        <w:t xml:space="preserve">7. В срочное (временное) безвозмездное пользование предоставляются нежилые здания, сооружения или помещения, находящиеся в муниципальной собственности города Бишкек.</w:t>
      </w:r>
    </w:p>
    <w:p>
      <w:pPr>
        <w:spacing w:after="120"/>
        <w:jc w:val="both"/>
      </w:pPr>
      <w:r>
        <w:rPr>
          <w:rFonts w:ascii="Arial" w:cs="Arial" w:eastAsia="Arial" w:hAnsi="Arial"/>
          <w:sz w:val="24"/>
          <w:szCs w:val="24"/>
        </w:rPr>
        <w:t xml:space="preserve">8. Проект Списка предприятий, организаций и учреждений, которым нежилые здания, сооружения или помещения, находящиеся в муниципальной собственности города Бишкек, предоставляются в срочное (временное) безвозмездное пользование, хозяйственное ведение или оперативное управление (далее - Список № 1) формируется Управлением муниципальной собственности (далее - Управление) с участием других заинтересованных структурных подразделений мэрии г.Бишкек.</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dicpq3wod_5b8vpbx2wn-">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проекте Списка № 1 для каждого включенного в него предприятия, организации и учреждения указывается ограниченное вещное право (срочное (временное) безвозмездное пользование, хозяйственное ведение или оперативное управление), на котором предлагается предоставление объекта недвижимости, находящегося в муниципальной собственности города Бишкек.</w:t>
      </w:r>
    </w:p>
    <w:p>
      <w:pPr>
        <w:spacing w:after="120"/>
        <w:jc w:val="both"/>
      </w:pPr>
      <w:r>
        <w:rPr>
          <w:rFonts w:ascii="Arial" w:cs="Arial" w:eastAsia="Arial" w:hAnsi="Arial"/>
          <w:sz w:val="24"/>
          <w:szCs w:val="24"/>
        </w:rPr>
        <w:t xml:space="preserve">10. Одновременно с формированием проекта Списка № 1 Управление составляет проект Перечня нежилых зданий, сооружений или помещений, находящихся в муниципальной собственности города Бишкек, которые предоставляются в срочное (временное) безвозмездное, пользование, хозяйственное ведение или оперативное управление (далее - Перечень № 1) предприятиям, организациям и учреждениям, указанным в проекте Списка № 1.</w:t>
      </w:r>
    </w:p>
    <w:p>
      <w:pPr>
        <w:spacing w:after="120"/>
        <w:jc w:val="both"/>
      </w:pPr>
      <w:r>
        <w:rPr>
          <w:rFonts w:ascii="Arial" w:cs="Arial" w:eastAsia="Arial" w:hAnsi="Arial"/>
          <w:sz w:val="24"/>
          <w:szCs w:val="24"/>
        </w:rPr>
        <w:t xml:space="preserve">11. Проект Перечня № 1 должен содержать, информацию о типе, месторасположении и площади передаваемых нежилых зданий, сооружений или помещений с указанием сведений о том, какому предприятию, организации и учреждению из Списка № 1 на каком ограниченном вещном праве (срочное (временное) безвозмездное пользование, хозяйственное ведение или оперативное управление) они передаются.</w:t>
      </w:r>
    </w:p>
    <w:p>
      <w:pPr>
        <w:spacing w:after="120"/>
        <w:jc w:val="both"/>
      </w:pPr>
      <w:r>
        <w:rPr>
          <w:rFonts w:ascii="Arial" w:cs="Arial" w:eastAsia="Arial" w:hAnsi="Arial"/>
          <w:sz w:val="24"/>
          <w:szCs w:val="24"/>
        </w:rPr>
        <w:t xml:space="preserve">Муниципальное здание или сооружение не может быть предоставлено в срочное (временное) безвозмездное пользование, хозяйственное ведение или оперативное управление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срочного (временного) безвозмездного пользования, хозяйственного ведения или оперативного управления. В случае, предусмотренном законодательством Кыргызской Республики срочное (временное) безвозмездное пользование, хозяйственное ведение или оперативное управление на земельный участок закрепленный за зданием или сооружением оформляется соответствующими государственными органами.</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ms61d9_2melhlkuwgr6kg">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Состав и площадь нежилых зданий, сооружений или помещений и земельного участка закрепленным за ними, включаемых в проект Перечня № 1, не должны превышать состава и площади, необходимых для обеспечения функций жизнеобеспечения города Бишкек, а также предоставления населению тех услуг, в связи с которыми предприятие, организация и учреждение были включены в проект Списка № 1.</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afj4a9imdrscqcvzprlo2">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Проекты Списка № 1 и Перечня № 1, а также изменения и дополнения в Список № 1 и Перечень № 1 рассматриваются и утверждаются мэрией города Бишкек по представлению Управления.</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zpsattyadl9t01bf6uyg">
        <w:r>
          <w:rPr>
            <w:rFonts w:ascii="Arial" w:cs="Arial" w:eastAsia="Arial" w:hAnsi="Arial"/>
            <w:i/>
            <w:iCs/>
            <w:color w:val="1D4ED8"/>
            <w:sz w:val="24"/>
            <w:szCs w:val="24"/>
            <w:u w:val="single"/>
          </w:rPr>
          <w:t xml:space="preserve">24 апреля 2008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Утвержденный Перечень № 1 является отдельным разделом Реестра объектов муниципальной собственности города Бишкек.</w:t>
      </w:r>
    </w:p>
    <w:p>
      <w:pPr>
        <w:spacing w:after="120"/>
        <w:jc w:val="both"/>
      </w:pPr>
      <w:r>
        <w:rPr>
          <w:rFonts w:ascii="Arial" w:cs="Arial" w:eastAsia="Arial" w:hAnsi="Arial"/>
          <w:sz w:val="24"/>
          <w:szCs w:val="24"/>
        </w:rPr>
        <w:t xml:space="preserve">15. Управление на основании Списка № 1 и Перечня № 1, а также типовых договоров срочного (временного) безвозмездного пользования, хозяйственного пользования и оперативного управления нежилым зданием, сооружением или помещением, находящимся в муниципальной собственности города Бишкек, заключает с предприятиями, организациями и учреждениями, перечисленными в Списке № 1, соответствующий договор срочного (временного) безвозмездного пользования, хозяйственного ведения или оперативного управления соответствующим нежилым зданием, сооружением или помещением, указанным в Перечне № 1.</w:t>
      </w:r>
    </w:p>
    <w:p>
      <w:pPr>
        <w:spacing w:after="120"/>
        <w:jc w:val="both"/>
      </w:pPr>
      <w:r>
        <w:rPr>
          <w:rFonts w:ascii="Arial" w:cs="Arial" w:eastAsia="Arial" w:hAnsi="Arial"/>
          <w:sz w:val="24"/>
          <w:szCs w:val="24"/>
        </w:rPr>
        <w:t xml:space="preserve">Собственник муниципального имущества имеет право на получение части прибыли от использования имущества, находящегося в хозяйственном ведении, в соответствии с законодательством Кыргызской Республики. Средства, полученные в этом случае, засчитываются в Бишкекский городской бюджет.</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wzegzdja0h376zcqhmbr-">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Договор срочного (временного) безвозмездного пользования нежилым зданием, сооружением или помещением, находящимся в муниципальной собственности города Бишкек, заключается сроком до одного года при условии неизменности профиля и источника финансирования, деятельности пользователя, существовавших на момент заключения договора. В противном случае, Управление вправе требовать досрочного расторжения договора срочного (временного) безвозмездного пользования или по соглашению с пользователем - изменить его условия до истечения срока его действия.</w:t>
      </w:r>
    </w:p>
    <w:p>
      <w:pPr>
        <w:spacing w:after="120"/>
        <w:jc w:val="both"/>
      </w:pPr>
      <w:r>
        <w:rPr>
          <w:rFonts w:ascii="Arial" w:cs="Arial" w:eastAsia="Arial" w:hAnsi="Arial"/>
          <w:sz w:val="24"/>
          <w:szCs w:val="24"/>
        </w:rPr>
        <w:t xml:space="preserve">17. В случае, если пользователь после истечения срока договора срочного (временного) безвозмездного пользования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Бишкек, а Управление - не возражает против этого, договор срочного (временного) безвозмездного пользования считается возобновленным на тех же условиях на новый такой же срок.</w:t>
      </w:r>
    </w:p>
    <w:p>
      <w:pPr>
        <w:spacing w:after="120"/>
        <w:jc w:val="both"/>
      </w:pPr>
      <w:r>
        <w:rPr>
          <w:rFonts w:ascii="Arial" w:cs="Arial" w:eastAsia="Arial" w:hAnsi="Arial"/>
          <w:sz w:val="24"/>
          <w:szCs w:val="24"/>
        </w:rPr>
        <w:t xml:space="preserve">18. В случае полного или частичного не использования или освобождения нежилых зданий, сооружений или помещений, находящихся в муниципальной собственности города Бишкек и переданных в срочное (временное) безвозмездное пользование, хозяйственное ведение или оперативное управление, порядок их дальнейшего пользования, в том числе перевод их из одного перечня в другой, определяется Управлением и по его представлению - утверждается мэрией города Бишкек.</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6gxj8emjtgasyt3c2itak">
        <w:r>
          <w:rPr>
            <w:rFonts w:ascii="Arial" w:cs="Arial" w:eastAsia="Arial" w:hAnsi="Arial"/>
            <w:i/>
            <w:iCs/>
            <w:color w:val="1D4ED8"/>
            <w:sz w:val="24"/>
            <w:szCs w:val="24"/>
            <w:u w:val="single"/>
          </w:rPr>
          <w:t xml:space="preserve">24 апреля 2008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Типовые договора срочного (временного) безвозмездного пользования, хозяйственного ведения или оперативного управления нежилым зданием, сооружением или помещением, находящимся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Организации, учреждения и предприятия, получившие право хозяйственного ведения, оперативного управления, и срочного (временного) безвозмездного пользования недвижимым имуществом, находящимся в муниципальной собственности не вправе без письменного согласия собственника отчуждать или иным способом распоряжаться закрепленным за ним имуществом. Имущество, переданное в хозяйственное ведение, оперативное управление, и срочное (временное) безвозмездное пользование не подлежит отчуждению при банкротстве организации, учреждения или предприятия получившие данное право на недвижимое имущество находящимся в муниципальной собственности, и подлежит возврату собственнику, сохраняющему право собственности на данное имущество.</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x55k1caprgnrovkqkquq1">
        <w:r>
          <w:rPr>
            <w:rFonts w:ascii="Arial" w:cs="Arial" w:eastAsia="Arial" w:hAnsi="Arial"/>
            <w:i/>
            <w:iCs/>
            <w:color w:val="1D4ED8"/>
            <w:sz w:val="24"/>
            <w:szCs w:val="24"/>
            <w:u w:val="single"/>
          </w:rPr>
          <w:t xml:space="preserve">24 апреля 2008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АРЕНДА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Объекты недвижимости, находящиеся в муниципальной собственности города Бишкек, могут быть предоставлены физическим и юридическим лицам, не включенным в Список № 1:</w:t>
      </w:r>
    </w:p>
    <w:p>
      <w:pPr>
        <w:spacing w:after="120"/>
        <w:jc w:val="both"/>
      </w:pPr>
      <w:r>
        <w:rPr>
          <w:rFonts w:ascii="Arial" w:cs="Arial" w:eastAsia="Arial" w:hAnsi="Arial"/>
          <w:sz w:val="24"/>
          <w:szCs w:val="24"/>
        </w:rPr>
        <w:t xml:space="preserve">1) в аренду с льготной арендной платой;</w:t>
      </w:r>
    </w:p>
    <w:p>
      <w:pPr>
        <w:spacing w:after="120"/>
        <w:jc w:val="both"/>
      </w:pPr>
      <w:r>
        <w:rPr>
          <w:rFonts w:ascii="Arial" w:cs="Arial" w:eastAsia="Arial" w:hAnsi="Arial"/>
          <w:sz w:val="24"/>
          <w:szCs w:val="24"/>
        </w:rPr>
        <w:t xml:space="preserve">2) в аренду с рыночной арендной платой;</w:t>
      </w:r>
    </w:p>
    <w:p>
      <w:pPr>
        <w:spacing w:after="120"/>
        <w:jc w:val="both"/>
      </w:pPr>
      <w:r>
        <w:rPr>
          <w:rFonts w:ascii="Arial" w:cs="Arial" w:eastAsia="Arial" w:hAnsi="Arial"/>
          <w:sz w:val="24"/>
          <w:szCs w:val="24"/>
        </w:rPr>
        <w:t xml:space="preserve">3) в долгосрочную инвестиционную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Аренда с льготной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аренду с льготной арендной платой, и объекты, предоставляемые в такую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Аренда с льготной арендной платой может быть предоставлена:</w:t>
      </w:r>
    </w:p>
    <w:p>
      <w:pPr>
        <w:spacing w:after="120"/>
        <w:jc w:val="both"/>
      </w:pPr>
      <w:r>
        <w:rPr>
          <w:rFonts w:ascii="Arial" w:cs="Arial" w:eastAsia="Arial" w:hAnsi="Arial"/>
          <w:sz w:val="24"/>
          <w:szCs w:val="24"/>
        </w:rPr>
        <w:t xml:space="preserve">1) предприятиям, организациям и учреждениям, полностью или частично финансируемым из Бишкекского городского бюджета и не включенным в Список № 1, но оказывающим населению услуги, которые местным самоуправлением города Бишкек признаются в качестве социально важных;</w:t>
      </w:r>
    </w:p>
    <w:p>
      <w:pPr>
        <w:spacing w:after="120"/>
        <w:jc w:val="both"/>
      </w:pPr>
      <w:r>
        <w:rPr>
          <w:rFonts w:ascii="Arial" w:cs="Arial" w:eastAsia="Arial" w:hAnsi="Arial"/>
          <w:sz w:val="24"/>
          <w:szCs w:val="24"/>
        </w:rPr>
        <w:t xml:space="preserve">2) предприятиям, организациям и учреждениям, которых органы местного самоуправления города Бишкек в соответствии с законодательством Кыргызской Республики обязаны обеспечить нежилыми зданиями, сооружениями или помещениями на льготной основе;</w:t>
      </w:r>
    </w:p>
    <w:p>
      <w:pPr>
        <w:spacing w:after="120"/>
        <w:jc w:val="both"/>
      </w:pPr>
      <w:r>
        <w:rPr>
          <w:rFonts w:ascii="Arial" w:cs="Arial" w:eastAsia="Arial" w:hAnsi="Arial"/>
          <w:sz w:val="24"/>
          <w:szCs w:val="24"/>
        </w:rPr>
        <w:t xml:space="preserve">3) некоммерческим организациям и физическим лицам в связи с их общественно важной социальной деятельностью.</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qblunpy-frxrnbk63vguc">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 аренду с льготной арендной платой могут быть предоставлены нежилые здания, сооружения или помещения, находящиеся в муниципальной собственности города Бишкек.</w:t>
      </w:r>
    </w:p>
    <w:p>
      <w:pPr>
        <w:spacing w:after="120"/>
        <w:jc w:val="both"/>
      </w:pPr>
      <w:r>
        <w:rPr>
          <w:rFonts w:ascii="Arial" w:cs="Arial" w:eastAsia="Arial" w:hAnsi="Arial"/>
          <w:sz w:val="24"/>
          <w:szCs w:val="24"/>
        </w:rPr>
        <w:t xml:space="preserve">Свободные (не застроенные) земельные участки, автостоянки и земли общего пользования, включая остановки общественного транспорта, находящиеся в муниципальной собственности города Бишкек, в аренду с льготной арендной платой не предоставляются.</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gcflsrdd177epmcqzdbjc">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Проект Списка предприятий, организации и учреждений, имеющих право на аренду с льготной арендной платой в соответствии с подпунктами 1 и 2 пункта 21 настоящего Положения, (далее - Список № 2.1) с указанием рекомендуемого размера льгот (в процентах), предоставляемых каждому из них, формируется Управлением с участием других заинтересованных структурных подразделений мэрии г.Бишкек.</w:t>
      </w:r>
    </w:p>
    <w:p>
      <w:pPr>
        <w:spacing w:after="120"/>
        <w:jc w:val="both"/>
      </w:pPr>
      <w:r>
        <w:rPr>
          <w:rFonts w:ascii="Arial" w:cs="Arial" w:eastAsia="Arial" w:hAnsi="Arial"/>
          <w:sz w:val="24"/>
          <w:szCs w:val="24"/>
        </w:rPr>
        <w:t xml:space="preserve">24. Одновременно с формированием проекта Списка № 2.1 Управление составляет проект Перечня нежилых зданий, сооружений или помещений, находящихся в муниципальной собственности города Бишкек, которые предоставляются в аренду с льготной арендной платой, (далее - Перечень № 2.1) предприятиям, организациям и учреждениям, указанным в Списке № 2.1.</w:t>
      </w:r>
    </w:p>
    <w:p>
      <w:pPr>
        <w:spacing w:after="120"/>
        <w:jc w:val="both"/>
      </w:pPr>
      <w:r>
        <w:rPr>
          <w:rFonts w:ascii="Arial" w:cs="Arial" w:eastAsia="Arial" w:hAnsi="Arial"/>
          <w:sz w:val="24"/>
          <w:szCs w:val="24"/>
        </w:rPr>
        <w:t xml:space="preserve">25. Проект Перечня № 2.1 формируется из числа нежилых зданий, сооружений или помещений, находившихся до введения в действие настоящего Положения в безвозмездном пользовании или аренде у предприятий, организаций и учреждений, указанных в проекте Списка № 2.1, а также иных нежилых зданий, сооружений или помещений, находящихся в муниципальной собственности города Бишкек.</w:t>
      </w:r>
    </w:p>
    <w:p>
      <w:pPr>
        <w:spacing w:after="120"/>
        <w:jc w:val="both"/>
      </w:pPr>
      <w:r>
        <w:rPr>
          <w:rFonts w:ascii="Arial" w:cs="Arial" w:eastAsia="Arial" w:hAnsi="Arial"/>
          <w:sz w:val="24"/>
          <w:szCs w:val="24"/>
        </w:rPr>
        <w:t xml:space="preserve">26. Проект Перечня № 2.1 должен содержать информацию о типе, месторасположении и площади передаваемых в аренду с льготной арендной платой нежилых зданий, сооружений или помещений.</w:t>
      </w:r>
    </w:p>
    <w:p>
      <w:pPr>
        <w:spacing w:after="120"/>
        <w:jc w:val="both"/>
      </w:pPr>
      <w:r>
        <w:rPr>
          <w:rFonts w:ascii="Arial" w:cs="Arial" w:eastAsia="Arial" w:hAnsi="Arial"/>
          <w:sz w:val="24"/>
          <w:szCs w:val="24"/>
        </w:rPr>
        <w:t xml:space="preserve">Муниципальное здание или сооружение не может быть предоставлено в аренду с льготной арендной платой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аренды с льготной арендной платой. В случае, предусмотренном законодательством Кыргызской Республики аренда с льготной арендной платой на земельный участок, закрепленный за зданием или сооружением, оформляется соответствующими государственными органами.</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j-3l4stlc1d6m3bs8gheu">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Состав и площадь нежилых зданий, сооружений или помещений, включаемых в проект Перечня № 2.1, не должен превышать состава и площади, необходимых для оказания населению тех социально важных услуг, в связи с которыми предприятие, организация и учреждение были включены в проект Списка № 2.1.</w:t>
      </w:r>
    </w:p>
    <w:p>
      <w:pPr>
        <w:spacing w:after="120"/>
        <w:jc w:val="both"/>
      </w:pPr>
      <w:r>
        <w:rPr>
          <w:rFonts w:ascii="Arial" w:cs="Arial" w:eastAsia="Arial" w:hAnsi="Arial"/>
          <w:sz w:val="24"/>
          <w:szCs w:val="24"/>
        </w:rPr>
        <w:t xml:space="preserve">28. Проекты Списка № 2.1 и Перечня № 2.1, а также изменения и дополнения в Список № 2.1 и Перечень № 2.1 рассматриваются и утверждаются Бишкекским городским Кенешем по представлению Управления.</w:t>
      </w:r>
    </w:p>
    <w:p>
      <w:pPr>
        <w:spacing w:after="120"/>
        <w:jc w:val="both"/>
      </w:pPr>
      <w:r>
        <w:rPr>
          <w:rFonts w:ascii="Arial" w:cs="Arial" w:eastAsia="Arial" w:hAnsi="Arial"/>
          <w:sz w:val="24"/>
          <w:szCs w:val="24"/>
        </w:rPr>
        <w:t xml:space="preserve">29. Проект Списка некоммерческих организаций и физических лиц, имеющих право на аренду с льготной арендной платой в соответствии с подпунктом 3 пункта 21 настоящего Положения, (далее - Список № 2.2) с указанием рекомендуемого размера льгот (в процентах), предоставляемых каждому из них, формируется Комиссией по муниципальному имуществу города Бишкек (далее - Комиссия) с участием заинтересованных структурных подразделений мэрии г.Бишкек.</w:t>
      </w:r>
    </w:p>
    <w:p>
      <w:pPr>
        <w:spacing w:after="120"/>
        <w:jc w:val="both"/>
      </w:pPr>
      <w:r>
        <w:rPr>
          <w:rFonts w:ascii="Arial" w:cs="Arial" w:eastAsia="Arial" w:hAnsi="Arial"/>
          <w:sz w:val="24"/>
          <w:szCs w:val="24"/>
        </w:rPr>
        <w:t xml:space="preserve">30. Проект Списка № 2.2 формируется на основании заявлений некоммерческих организаций и физических лиц, перечисленных в подпункте 3 пункта 21 настоящего Положения, о предоставлении аренды с льготной арендной платой, в которых должно быть указано: тип, общая площадь и цель планируемого использования необходимого заявителю нежилого здания, сооружения или помещения и земельного участка закрепленным за ними.</w:t>
      </w:r>
    </w:p>
    <w:p>
      <w:pPr>
        <w:spacing w:after="120"/>
        <w:ind w:firstLine="397"/>
        <w:jc w:val="both"/>
      </w:pPr>
      <w:r>
        <w:rPr>
          <w:rFonts w:ascii="Arial" w:cs="Arial" w:eastAsia="Arial" w:hAnsi="Arial"/>
          <w:sz w:val="24"/>
          <w:szCs w:val="24"/>
        </w:rPr>
        <w:t xml:space="preserve">(Абзац 2 исключен в соответствии с постановлением Бишкекского городского кенеша от </w:t>
      </w:r>
      <w:hyperlink w:history="1" r:id="rIdfb4p1pbwweomdb_umrjyl">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2el0ma6r9jdso7la4gtuq">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ctyf4bbwsohkezsezkzgy">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Информация о приеме заявлений о предоставлении аренды с льготной арендной платой от некоммерческих организаций и физических лиц, перечисленных в подпункте 3 пункта 21 настоящего Положения, Управлением должно быть вывешено в общественных местах и опубликовано в средствах массовой информации.</w:t>
      </w:r>
    </w:p>
    <w:p>
      <w:pPr>
        <w:spacing w:after="120"/>
        <w:jc w:val="both"/>
      </w:pPr>
      <w:r>
        <w:rPr>
          <w:rFonts w:ascii="Arial" w:cs="Arial" w:eastAsia="Arial" w:hAnsi="Arial"/>
          <w:sz w:val="24"/>
          <w:szCs w:val="24"/>
        </w:rPr>
        <w:t xml:space="preserve">32. Заявления некоммерческих организаций и физических лиц о предоставлении аренды с льготной арендной платой подаются в Управление, который регистрирует их в журнале регистрации заявлений о предоставлении аренды с льготной арендной платой и постановке на очередь лиц, имеющих право на такую аренду, с указанием даты приема и регистрационного порядкового номера заявления. О приеме и регистрации заявления о предоставлении аренды с льготной арендной платой заявителю Управлением выдается письменное подтверждение.</w:t>
      </w:r>
    </w:p>
    <w:p>
      <w:pPr>
        <w:spacing w:after="120"/>
        <w:jc w:val="both"/>
      </w:pPr>
      <w:r>
        <w:rPr>
          <w:rFonts w:ascii="Arial" w:cs="Arial" w:eastAsia="Arial" w:hAnsi="Arial"/>
          <w:sz w:val="24"/>
          <w:szCs w:val="24"/>
        </w:rPr>
        <w:t xml:space="preserve">33. Управление составляет и передает Комиссии список всех некоммерческих организаций и физических лиц, подавших заявления о предоставлении аренды с льготной арендной платой, на основании которого Комиссия формирует проект Списка № 2.2.</w:t>
      </w:r>
    </w:p>
    <w:p>
      <w:pPr>
        <w:spacing w:after="120"/>
        <w:jc w:val="both"/>
      </w:pPr>
      <w:r>
        <w:rPr>
          <w:rFonts w:ascii="Arial" w:cs="Arial" w:eastAsia="Arial" w:hAnsi="Arial"/>
          <w:sz w:val="24"/>
          <w:szCs w:val="24"/>
        </w:rPr>
        <w:t xml:space="preserve">34. Проект Списка № 2.2 должен содержать список всех некоммерческих организаций и физических лиц, подавших заявления о предоставлении аренды с льготной арендной платой, рекомендации Комиссии о предоставлении льгот по арендной плате или отказе в этом, а также рекомендуемый размер льгот по арендной плате по каждому заявителю.</w:t>
      </w:r>
    </w:p>
    <w:p>
      <w:pPr>
        <w:spacing w:after="120"/>
        <w:jc w:val="both"/>
      </w:pPr>
      <w:r>
        <w:rPr>
          <w:rFonts w:ascii="Arial" w:cs="Arial" w:eastAsia="Arial" w:hAnsi="Arial"/>
          <w:sz w:val="24"/>
          <w:szCs w:val="24"/>
        </w:rPr>
        <w:t xml:space="preserve">35. Проект Списка № 2.2, а также изменения и дополнения в Список № 2.2 рассматриваются и утверждаются Бишкекским городским Кенешем по представлению Управления.</w:t>
      </w:r>
    </w:p>
    <w:p>
      <w:pPr>
        <w:spacing w:after="120"/>
        <w:jc w:val="both"/>
      </w:pPr>
      <w:r>
        <w:rPr>
          <w:rFonts w:ascii="Arial" w:cs="Arial" w:eastAsia="Arial" w:hAnsi="Arial"/>
          <w:sz w:val="24"/>
          <w:szCs w:val="24"/>
        </w:rPr>
        <w:t xml:space="preserve">36. Утвержденный Список № 2.2 подлежит обновлению ежегодно на основании заявлений о предоставлении аренды с льготной арендной платой, поступивших от некоммерческих организаций и физических лиц после передачи Управлением в Комиссию последнего списка некоммерческих организаций и физических лиц, подавших заявления о предоставлении аренды с льготной арендной платой.</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ywsm-2fdfupcfs4tuawwg">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hdkh4xgz2qnz9rwfot26a">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Проект Перечня нежилых зданий, сооружений или помещений, находящихся в муниципальной собственности города Бишкек, которые могут быть предоставлены в аренду с льготной арендной платой, (далее - Перечень № 2.2) некоммерческим организациям и физическим лицам, указанным в Списке № 2.2 формируется Управлением и представляется в Комиссию для согласования.</w:t>
      </w:r>
    </w:p>
    <w:p>
      <w:pPr>
        <w:spacing w:after="120"/>
        <w:jc w:val="both"/>
      </w:pPr>
      <w:r>
        <w:rPr>
          <w:rFonts w:ascii="Arial" w:cs="Arial" w:eastAsia="Arial" w:hAnsi="Arial"/>
          <w:sz w:val="24"/>
          <w:szCs w:val="24"/>
        </w:rPr>
        <w:t xml:space="preserve">38. При формировании проекта Перечня № 2.2 и внесении предложения о внесении изменений и дополнений в Перечень № 2.2 Управление обязано руководствоваться следующими правилами:</w:t>
      </w:r>
    </w:p>
    <w:p>
      <w:pPr>
        <w:spacing w:after="120"/>
        <w:jc w:val="both"/>
      </w:pPr>
      <w:r>
        <w:rPr>
          <w:rFonts w:ascii="Arial" w:cs="Arial" w:eastAsia="Arial" w:hAnsi="Arial"/>
          <w:sz w:val="24"/>
          <w:szCs w:val="24"/>
        </w:rPr>
        <w:t xml:space="preserve">а) в Перечень № 2.2 подлежат включению нежилые здания, сооружения или помещения, находящиеся в муниципальной собственности города Бишкек, которые не являются наиболее ценными и не могут принести существенного дохода в случае предоставления их в аренду с рыночной арендной платой;</w:t>
      </w:r>
    </w:p>
    <w:p>
      <w:pPr>
        <w:spacing w:after="120"/>
        <w:jc w:val="both"/>
      </w:pPr>
      <w:r>
        <w:rPr>
          <w:rFonts w:ascii="Arial" w:cs="Arial" w:eastAsia="Arial" w:hAnsi="Arial"/>
          <w:sz w:val="24"/>
          <w:szCs w:val="24"/>
        </w:rPr>
        <w:t xml:space="preserve">б) количество нежилых зданий, сооружений и помещений, включенных в Перечень № 2.2, должно быть сведено к необходимому минимуму с целью обеспечения использования их с максимальной эффективностью и минимальными простоями.</w:t>
      </w:r>
    </w:p>
    <w:p>
      <w:pPr>
        <w:spacing w:after="120"/>
        <w:jc w:val="both"/>
      </w:pPr>
      <w:r>
        <w:rPr>
          <w:rFonts w:ascii="Arial" w:cs="Arial" w:eastAsia="Arial" w:hAnsi="Arial"/>
          <w:sz w:val="24"/>
          <w:szCs w:val="24"/>
        </w:rPr>
        <w:t xml:space="preserve">39. Согласованный проект Перечня № 2.2, а также изменения и дополнения в Перечень № 2.2 рассматриваются и утверждаются Бишкекским городским Кенешем по представлению мэрии города Бишкек.</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ob0xeamtopg5jzjfmon-7">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40. (Исключен в соответствии с </w:t>
      </w:r>
      <w:hyperlink w:history="1" r:id="rIdn8ct0rp7ko7u1nnclbb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24 октября 2012 года № 335)</w:t>
      </w:r>
    </w:p>
    <w:p>
      <w:pPr>
        <w:spacing w:after="120"/>
        <w:jc w:val="both"/>
      </w:pPr>
      <w:r>
        <w:rPr>
          <w:rFonts w:ascii="Arial" w:cs="Arial" w:eastAsia="Arial" w:hAnsi="Arial"/>
          <w:sz w:val="24"/>
          <w:szCs w:val="24"/>
        </w:rPr>
        <w:t xml:space="preserve">41. Утвержденные Список № 2.1 и Список № 2.2 составляют Список № 2, а утвержденные Перечень № 2.1 и Перечень № 2.2 - Перечень № 2, который является отдельным разделом Реестра объектов муниципальной собственности города Бишкек.</w:t>
      </w:r>
    </w:p>
    <w:p>
      <w:pPr>
        <w:spacing w:after="120"/>
        <w:jc w:val="both"/>
      </w:pPr>
      <w:r>
        <w:rPr>
          <w:rFonts w:ascii="Arial" w:cs="Arial" w:eastAsia="Arial" w:hAnsi="Arial"/>
          <w:sz w:val="24"/>
          <w:szCs w:val="24"/>
        </w:rPr>
        <w:t xml:space="preserve">42. Заявления некоммерческих организаций и физических лиц о предоставлении аренды с льготной арендной платой хранятся в Управлении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предоставления права аренды с льготной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Предприятиям, организациям и учреждениям, перечисленным в Списке № 2.1, аренда с льготной арендной платой предоставляется на нежилые здания, сооружения или помещения, указанные в Перечне № 2.1, или иные нежилые здания, сооружения или помещения, указанные в Перечне № 2.1.</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gkkbzctogus1jo7u0hlld">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Некоммерческим организациям и физическим лицам, перечисленным в Списке № 2.2, право аренды с льготной арендной платой предоставляется на нежилые здания, сооружения или помещения, указанные в Перечне № 2.2, по принципу очередности и по мере освобождения их арендаторами.</w:t>
      </w:r>
    </w:p>
    <w:p>
      <w:pPr>
        <w:spacing w:after="120"/>
        <w:jc w:val="both"/>
      </w:pPr>
      <w:r>
        <w:rPr>
          <w:rFonts w:ascii="Arial" w:cs="Arial" w:eastAsia="Arial" w:hAnsi="Arial"/>
          <w:sz w:val="24"/>
          <w:szCs w:val="24"/>
        </w:rPr>
        <w:t xml:space="preserve">45. Каждое предложение о предоставлении в аренду нежилого здания, сооружения или помещения и отказ от аренды предложенного нежилого здания, сооружения или помещения уполномоченный представитель некоммерческой организации или физическое лицо обязаны удостоверить своей подписью в журнале регистрации заявлений о предоставлении аренды с льготной арендной платой и постановке на очередь лиц, имеющих право на такую аренду.</w:t>
      </w:r>
    </w:p>
    <w:p>
      <w:pPr>
        <w:spacing w:after="120"/>
        <w:jc w:val="both"/>
      </w:pPr>
      <w:r>
        <w:rPr>
          <w:rFonts w:ascii="Arial" w:cs="Arial" w:eastAsia="Arial" w:hAnsi="Arial"/>
          <w:sz w:val="24"/>
          <w:szCs w:val="24"/>
        </w:rPr>
        <w:t xml:space="preserve">46. В случае трехкратного отказа некоммерческих организаций и физических лиц от аренды разных нежилых зданий, сооружений или помещений, размер которых соответствует поданному ими заявлению о предоставлении аренды с льготной арендной платой, Комиссия исключает их из очереди лиц, имеющих право на аренду с льготной арендной платой.</w:t>
      </w:r>
    </w:p>
    <w:p>
      <w:pPr>
        <w:spacing w:after="120"/>
        <w:jc w:val="both"/>
      </w:pPr>
      <w:r>
        <w:rPr>
          <w:rFonts w:ascii="Arial" w:cs="Arial" w:eastAsia="Arial" w:hAnsi="Arial"/>
          <w:sz w:val="24"/>
          <w:szCs w:val="24"/>
        </w:rPr>
        <w:t xml:space="preserve">Повторное заявление о предоставлении аренды с льготной арендной платой некоммерческие организации и физические лица, исключенные из очереди лиц, имеющих право на аренду с льготной арендной платой, вправе подать лишь по истечении одного года со дня их исключения из указанной очереди.</w:t>
      </w:r>
    </w:p>
    <w:p>
      <w:pPr>
        <w:spacing w:after="120"/>
        <w:jc w:val="both"/>
      </w:pPr>
      <w:r>
        <w:rPr>
          <w:rFonts w:ascii="Arial" w:cs="Arial" w:eastAsia="Arial" w:hAnsi="Arial"/>
          <w:sz w:val="24"/>
          <w:szCs w:val="24"/>
        </w:rPr>
        <w:t xml:space="preserve">47. Нежилые здания, сооружения или помещения, указанные в Перечне № 2, подлежат передаче в аренду с льготной арендной платой в течение двух месяцев со дня окончания срока действия договора о пользовании данным нежилым зданием, сооружением или помещением.</w:t>
      </w:r>
    </w:p>
    <w:p>
      <w:pPr>
        <w:spacing w:after="120"/>
        <w:jc w:val="both"/>
      </w:pPr>
      <w:r>
        <w:rPr>
          <w:rFonts w:ascii="Arial" w:cs="Arial" w:eastAsia="Arial" w:hAnsi="Arial"/>
          <w:sz w:val="24"/>
          <w:szCs w:val="24"/>
        </w:rPr>
        <w:t xml:space="preserve">48. В случае отказа предприятий, организаций, учреждений и физических лиц, указанных в Списке № 2, от аренды с льготной арендной платой нежилого здания, сооружения или помещения, предусмотренного в Перечне № 2, Комиссия обязана в течение 30 дней со дня получения последнего такого отказа, предложить перевод данного нежилого здания, сооружения или помещения из Перечня № 2 в Перечень объектов недвижимости, находящихся в муниципальной собственности города Бишкек, которые предоставляются в аренду с рыночной арендной платой (далее - Перечень № 3), Перечень объектов недвижимости, находящихся в муниципальной собственности города Бишкек, которые предоставляются в долгосрочную инвестиционную аренду (далее - Перечень № 4) или включение его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49. Некоммерческие организации и физические лица, подавшие заявление о предоставлении аренды с льготной арендной платой и зарегистрированные в очереди на такую аренду, вправе принять участие в конкурсах на получение аренды с рыночной арендной платой. При этом они не лишаются своей очереди на аренду с льготной арендной платой.</w:t>
      </w:r>
    </w:p>
    <w:p>
      <w:pPr>
        <w:spacing w:after="120"/>
        <w:jc w:val="both"/>
      </w:pPr>
      <w:r>
        <w:rPr>
          <w:rFonts w:ascii="Arial" w:cs="Arial" w:eastAsia="Arial" w:hAnsi="Arial"/>
          <w:sz w:val="24"/>
          <w:szCs w:val="24"/>
        </w:rPr>
        <w:t xml:space="preserve">50. Управление вправе предложить предприятиям, организациям, учреждениям и физическим лицам, перечисленным в Списке № 2, совместную (общую) аренду с льготной арендной платой несколькими лицами одного и того же нежилого здания, сооружения или помещения, указанного в Перечне № 2, с раздельным по времени и (или) площади пользованием арендованным нежилым зданием, сооружением или помещением.</w:t>
      </w:r>
    </w:p>
    <w:p>
      <w:pPr>
        <w:spacing w:after="120"/>
        <w:jc w:val="both"/>
      </w:pPr>
      <w:r>
        <w:rPr>
          <w:rFonts w:ascii="Arial" w:cs="Arial" w:eastAsia="Arial" w:hAnsi="Arial"/>
          <w:sz w:val="24"/>
          <w:szCs w:val="24"/>
        </w:rPr>
        <w:t xml:space="preserve">При совместной (общей) аренде с льготной арендной платой арендная плата делится между арендаторами пропорционально времени и (или) площади аренды нежилого здания, сооружения или помещения каждым арендатором.</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tkn2r_i932bc9rnhlj_a1">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Контроль за сбором и поступлением арендной платы по договорам аренды с льготной арендной платой осуществляется Управлением.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Договор аренды с льготной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Предприятия, организации, учреждения и физические лица, перечисленные в Списке № 2, на основании Списка № 2 и Перечня № 2, в течение десяти дней со дня утверждения Списка № 2 и Перечня № 2 заключают договор аренды с льготной арендной платой соответствующего нежилого здания, сооружения или помещения, указанного в Перечне № 2 с Управлением.</w:t>
      </w:r>
    </w:p>
    <w:p>
      <w:pPr>
        <w:spacing w:after="120"/>
        <w:jc w:val="both"/>
      </w:pPr>
      <w:r>
        <w:rPr>
          <w:rFonts w:ascii="Arial" w:cs="Arial" w:eastAsia="Arial" w:hAnsi="Arial"/>
          <w:sz w:val="24"/>
          <w:szCs w:val="24"/>
        </w:rPr>
        <w:t xml:space="preserve">В случае уклонения от подписания договора аренды с льготной арендной платой в установленные сроки Комиссия вправе внести на рассмотрение Бишкекского городского кенеша вопрос об исключении данного предприятия, организации, учреждения или физического лица из Списка № 2.</w:t>
      </w:r>
    </w:p>
    <w:p>
      <w:pPr>
        <w:spacing w:after="120"/>
        <w:jc w:val="both"/>
      </w:pPr>
      <w:r>
        <w:rPr>
          <w:rFonts w:ascii="Arial" w:cs="Arial" w:eastAsia="Arial" w:hAnsi="Arial"/>
          <w:sz w:val="24"/>
          <w:szCs w:val="24"/>
        </w:rPr>
        <w:t xml:space="preserve">(В редакции постановления Бишкекского городского кенеша от 2 декабря 2009 года № 107)</w:t>
      </w:r>
    </w:p>
    <w:p>
      <w:pPr>
        <w:spacing w:after="120"/>
        <w:jc w:val="both"/>
      </w:pPr>
      <w:r>
        <w:rPr>
          <w:rFonts w:ascii="Arial" w:cs="Arial" w:eastAsia="Arial" w:hAnsi="Arial"/>
          <w:sz w:val="24"/>
          <w:szCs w:val="24"/>
        </w:rPr>
        <w:t xml:space="preserve">53. Договор аренды с льготной арендной платой заключается сроком до одного года.</w:t>
      </w:r>
    </w:p>
    <w:p>
      <w:pPr>
        <w:spacing w:after="120"/>
        <w:jc w:val="both"/>
      </w:pPr>
      <w:r>
        <w:rPr>
          <w:rFonts w:ascii="Arial" w:cs="Arial" w:eastAsia="Arial" w:hAnsi="Arial"/>
          <w:sz w:val="24"/>
          <w:szCs w:val="24"/>
        </w:rPr>
        <w:t xml:space="preserve">В случаях предоставления нежилого здания, сооружения или помещения, находящегося в муниципальной собственности инвалидам и обществам инвалидов, договор аренды с льготной арендной платой может быть заключен сроком до двух лет по решению Бишкекского городского кенеша.</w:t>
      </w:r>
    </w:p>
    <w:p>
      <w:pPr>
        <w:spacing w:after="120"/>
        <w:jc w:val="both"/>
      </w:pPr>
      <w:r>
        <w:rPr>
          <w:rFonts w:ascii="Arial" w:cs="Arial" w:eastAsia="Arial" w:hAnsi="Arial"/>
          <w:sz w:val="24"/>
          <w:szCs w:val="24"/>
        </w:rPr>
        <w:t xml:space="preserve">По истечении договора аренды с льготной арендной платой,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 с ним может быть заключен договор аренды с льготной арендной платой на новый срок.</w:t>
      </w:r>
    </w:p>
    <w:p>
      <w:pPr>
        <w:spacing w:after="120"/>
        <w:jc w:val="both"/>
      </w:pPr>
      <w:r>
        <w:rPr>
          <w:rFonts w:ascii="Arial" w:cs="Arial" w:eastAsia="Arial" w:hAnsi="Arial"/>
          <w:sz w:val="24"/>
          <w:szCs w:val="24"/>
        </w:rPr>
        <w:t xml:space="preserve">(В редакции постановления Бишкекского городского кенеша от 27 мая 2010 года № 186)</w:t>
      </w:r>
    </w:p>
    <w:p>
      <w:pPr>
        <w:spacing w:after="120"/>
        <w:jc w:val="both"/>
      </w:pPr>
      <w:r>
        <w:rPr>
          <w:rFonts w:ascii="Arial" w:cs="Arial" w:eastAsia="Arial" w:hAnsi="Arial"/>
          <w:sz w:val="24"/>
          <w:szCs w:val="24"/>
        </w:rPr>
        <w:t xml:space="preserve">54. (Исключен в соответствии с </w:t>
      </w:r>
      <w:hyperlink w:history="1" r:id="rIdhee86oepli-l_2xsh24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4 февраля 2009 года № 40)</w:t>
      </w:r>
    </w:p>
    <w:p>
      <w:pPr>
        <w:spacing w:after="120"/>
        <w:jc w:val="both"/>
      </w:pPr>
      <w:r>
        <w:rPr>
          <w:rFonts w:ascii="Arial" w:cs="Arial" w:eastAsia="Arial" w:hAnsi="Arial"/>
          <w:sz w:val="24"/>
          <w:szCs w:val="24"/>
        </w:rPr>
        <w:t xml:space="preserve">55. (Исключен в соответствии с </w:t>
      </w:r>
      <w:hyperlink w:history="1" r:id="rIdz_5pr8og777_uxoh-uw7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27 мая 2010 года № 186)</w:t>
      </w:r>
    </w:p>
    <w:p>
      <w:pPr>
        <w:spacing w:after="120"/>
        <w:jc w:val="both"/>
      </w:pPr>
      <w:r>
        <w:rPr>
          <w:rFonts w:ascii="Arial" w:cs="Arial" w:eastAsia="Arial" w:hAnsi="Arial"/>
          <w:sz w:val="24"/>
          <w:szCs w:val="24"/>
        </w:rPr>
        <w:t xml:space="preserve">56. (Исключен в соответствии с </w:t>
      </w:r>
      <w:hyperlink w:history="1" r:id="rIdi3elbdibxqluwg_tw5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27 мая 2010 года № 186)</w:t>
      </w:r>
    </w:p>
    <w:p>
      <w:pPr>
        <w:spacing w:after="120"/>
        <w:jc w:val="both"/>
      </w:pPr>
      <w:r>
        <w:rPr>
          <w:rFonts w:ascii="Arial" w:cs="Arial" w:eastAsia="Arial" w:hAnsi="Arial"/>
          <w:sz w:val="24"/>
          <w:szCs w:val="24"/>
        </w:rPr>
        <w:t xml:space="preserve">57. Типовой договор аренды с льготной арендной платой нежилого здания, сооружения или помещения, находящегося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58. Типовой договор аренды с льготной арендной платой нежилого здания, сооружения или помещения, находящегося в муниципальной собственности города Бишкек, должен предусматривать следующие условия:</w:t>
      </w:r>
    </w:p>
    <w:p>
      <w:pPr>
        <w:spacing w:after="120"/>
        <w:jc w:val="both"/>
      </w:pPr>
      <w:r>
        <w:rPr>
          <w:rFonts w:ascii="Arial" w:cs="Arial" w:eastAsia="Arial" w:hAnsi="Arial"/>
          <w:sz w:val="24"/>
          <w:szCs w:val="24"/>
        </w:rPr>
        <w:t xml:space="preserve">а) договор аренды с льготной арендной платой заключается сроком до одного года.</w:t>
      </w:r>
    </w:p>
    <w:p>
      <w:pPr>
        <w:spacing w:after="120"/>
        <w:jc w:val="both"/>
      </w:pPr>
      <w:r>
        <w:rPr>
          <w:rFonts w:ascii="Arial" w:cs="Arial" w:eastAsia="Arial" w:hAnsi="Arial"/>
          <w:sz w:val="24"/>
          <w:szCs w:val="24"/>
        </w:rPr>
        <w:t xml:space="preserve">В случаях предоставления нежилого здания, сооружения или помещения, находящегося в муниципальной собственности инвалидам и обществам инвалидов, договор аренды с льготной арендной платой может быть заключен сроком до двух лет по решению Бишкекского городского кенеша.</w:t>
      </w:r>
    </w:p>
    <w:p>
      <w:pPr>
        <w:spacing w:after="120"/>
        <w:jc w:val="both"/>
      </w:pPr>
      <w:r>
        <w:rPr>
          <w:rFonts w:ascii="Arial" w:cs="Arial" w:eastAsia="Arial" w:hAnsi="Arial"/>
          <w:sz w:val="24"/>
          <w:szCs w:val="24"/>
        </w:rPr>
        <w:t xml:space="preserve">По истечении договора аренды с льготной арендной платой,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 с ним может быть заключен договор аренды с льготной арендной платой на новый срок;</w:t>
      </w:r>
    </w:p>
    <w:p>
      <w:pPr>
        <w:spacing w:after="120"/>
        <w:jc w:val="both"/>
      </w:pPr>
      <w:r>
        <w:rPr>
          <w:rFonts w:ascii="Arial" w:cs="Arial" w:eastAsia="Arial" w:hAnsi="Arial"/>
          <w:sz w:val="24"/>
          <w:szCs w:val="24"/>
        </w:rPr>
        <w:t xml:space="preserve">б) в случае заключения договора аренды с льготной арендной платой на новый срок производится индексация ставки арендной платы на процент инфляции;</w:t>
      </w:r>
    </w:p>
    <w:p>
      <w:pPr>
        <w:spacing w:after="120"/>
        <w:jc w:val="both"/>
      </w:pPr>
      <w:r>
        <w:rPr>
          <w:rFonts w:ascii="Arial" w:cs="Arial" w:eastAsia="Arial" w:hAnsi="Arial"/>
          <w:sz w:val="24"/>
          <w:szCs w:val="24"/>
        </w:rPr>
        <w:t xml:space="preserve">в) в случае не внесения арендной платы в сроки, определенные договором аренды с льготной арендной платой, арендатор за каждый день просрочки обязан уплатить неустойку и штраф в размерах и порядке, установленных договором аренды с льготной арендной платой,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г) в случае существенного нарушения арендатором сроков внесения арендной платы арендодатель вправе требовать от него досрочного внесения арендной платы в установленный им срок, но не более чем за два месяца подряд;</w:t>
      </w:r>
    </w:p>
    <w:p>
      <w:pPr>
        <w:spacing w:after="120"/>
        <w:jc w:val="both"/>
      </w:pPr>
      <w:r>
        <w:rPr>
          <w:rFonts w:ascii="Arial" w:cs="Arial" w:eastAsia="Arial" w:hAnsi="Arial"/>
          <w:sz w:val="24"/>
          <w:szCs w:val="24"/>
        </w:rPr>
        <w:t xml:space="preserve">д) в случае не внесения более двух раз подряд по истечении установленного договором срока платежа арендной платы, по требованию Управления договор аренды с льготной арендной платой подлежит досрочному расторжению судом в порядке, предусмотренном договором и законодательством Кыргызской Республики;</w:t>
      </w:r>
    </w:p>
    <w:p>
      <w:pPr>
        <w:spacing w:after="120"/>
        <w:jc w:val="both"/>
      </w:pPr>
      <w:r>
        <w:rPr>
          <w:rFonts w:ascii="Arial" w:cs="Arial" w:eastAsia="Arial" w:hAnsi="Arial"/>
          <w:sz w:val="24"/>
          <w:szCs w:val="24"/>
        </w:rPr>
        <w:t xml:space="preserve">е) (Исключен в соответствии с </w:t>
      </w:r>
      <w:hyperlink w:history="1" r:id="rId-aoms81uitnykkung7w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17 марта 2006 года № 186)</w:t>
      </w:r>
    </w:p>
    <w:p>
      <w:pPr>
        <w:spacing w:after="120"/>
        <w:jc w:val="both"/>
      </w:pPr>
      <w:r>
        <w:rPr>
          <w:rFonts w:ascii="Arial" w:cs="Arial" w:eastAsia="Arial" w:hAnsi="Arial"/>
          <w:sz w:val="24"/>
          <w:szCs w:val="24"/>
        </w:rPr>
        <w:t xml:space="preserve">ж) прочие расходы, связанные с использованием арендуемого муниципального имущества, несет арендатор.</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jpmisc4i3r7qphs-j7ff1">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fkr_qujekumygsfqtncdn">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wlorszwk914734elol4rw">
        <w:r>
          <w:rPr>
            <w:rFonts w:ascii="Arial" w:cs="Arial" w:eastAsia="Arial" w:hAnsi="Arial"/>
            <w:color w:val="1D4ED8"/>
            <w:sz w:val="24"/>
            <w:szCs w:val="24"/>
            <w:u w:val="single"/>
          </w:rPr>
          <w:t xml:space="preserve">27 мая 2010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Ставки льготной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Начальная ставка льготной арендной платы для нежилых зданий, сооружений или помещений, перечисленных в Перечне № 2, исчисляется Управлением на основании Временной методики исчисления льготной арендной платы, которая разрабатывается Управлением и утверждается мэрией г.Бишкек.</w:t>
      </w:r>
    </w:p>
    <w:p>
      <w:pPr>
        <w:spacing w:after="120"/>
        <w:jc w:val="both"/>
      </w:pPr>
      <w:r>
        <w:rPr>
          <w:rFonts w:ascii="Arial" w:cs="Arial" w:eastAsia="Arial" w:hAnsi="Arial"/>
          <w:sz w:val="24"/>
          <w:szCs w:val="24"/>
        </w:rPr>
        <w:t xml:space="preserve">60. Начальная ставка льготной арендной платы для нежилых зданий, сооружений или помещений, перечисленных в Перечне № 2, исчисляется на основе их балансовой стоимости и поправочных коэффициентов.</w:t>
      </w:r>
    </w:p>
    <w:p>
      <w:pPr>
        <w:spacing w:after="120"/>
        <w:jc w:val="both"/>
      </w:pPr>
      <w:r>
        <w:rPr>
          <w:rFonts w:ascii="Arial" w:cs="Arial" w:eastAsia="Arial" w:hAnsi="Arial"/>
          <w:sz w:val="24"/>
          <w:szCs w:val="24"/>
        </w:rPr>
        <w:t xml:space="preserve">(В редакции постановления Бишкекского городского кенеша от 17 марта 2006 года № 186)</w:t>
      </w:r>
    </w:p>
    <w:p>
      <w:pPr>
        <w:spacing w:after="120"/>
        <w:jc w:val="both"/>
      </w:pPr>
      <w:r>
        <w:rPr>
          <w:rFonts w:ascii="Arial" w:cs="Arial" w:eastAsia="Arial" w:hAnsi="Arial"/>
          <w:sz w:val="24"/>
          <w:szCs w:val="24"/>
        </w:rPr>
        <w:t xml:space="preserve">61. Окончательная ставка льготной арендной платы для каждого арендатора по договору аренды с льготной арендной платой определяется на основании начальной ставки льготной арендной платы за предоставленное ему в аренду нежилое здание, сооружение или помещение и именной процентной льготы, установленной ему Бишкекским городским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Аренда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аренду с рыночной арендной платой, и объекты недвижимости, предоставляемые в такую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Аренда с рыночной арендной платой предоставляется физическим или юридическим лицам на:</w:t>
      </w:r>
    </w:p>
    <w:p>
      <w:pPr>
        <w:spacing w:after="120"/>
        <w:jc w:val="both"/>
      </w:pPr>
      <w:r>
        <w:rPr>
          <w:rFonts w:ascii="Arial" w:cs="Arial" w:eastAsia="Arial" w:hAnsi="Arial"/>
          <w:sz w:val="24"/>
          <w:szCs w:val="24"/>
        </w:rPr>
        <w:t xml:space="preserve">а) нежилые здания, сооружения или помещения;</w:t>
      </w:r>
    </w:p>
    <w:p>
      <w:pPr>
        <w:spacing w:after="120"/>
        <w:jc w:val="both"/>
      </w:pPr>
      <w:r>
        <w:rPr>
          <w:rFonts w:ascii="Arial" w:cs="Arial" w:eastAsia="Arial" w:hAnsi="Arial"/>
          <w:sz w:val="24"/>
          <w:szCs w:val="24"/>
        </w:rPr>
        <w:t xml:space="preserve">б) земли общего пользования, включая остановки общественного транспорта;</w:t>
      </w:r>
    </w:p>
    <w:p>
      <w:pPr>
        <w:spacing w:after="120"/>
        <w:jc w:val="both"/>
      </w:pPr>
      <w:r>
        <w:rPr>
          <w:rFonts w:ascii="Arial" w:cs="Arial" w:eastAsia="Arial" w:hAnsi="Arial"/>
          <w:sz w:val="24"/>
          <w:szCs w:val="24"/>
        </w:rPr>
        <w:t xml:space="preserve">в) автостоянки;</w:t>
      </w:r>
    </w:p>
    <w:p>
      <w:pPr>
        <w:spacing w:after="120"/>
        <w:jc w:val="both"/>
      </w:pPr>
      <w:r>
        <w:rPr>
          <w:rFonts w:ascii="Arial" w:cs="Arial" w:eastAsia="Arial" w:hAnsi="Arial"/>
          <w:sz w:val="24"/>
          <w:szCs w:val="24"/>
        </w:rPr>
        <w:t xml:space="preserve">г) свободные (не застроенные) земельные участки, сформированные как единицы недвижимости, для строительства строений, сооружений или помещений облегченного типа;</w:t>
      </w:r>
    </w:p>
    <w:p>
      <w:pPr>
        <w:spacing w:after="120"/>
        <w:jc w:val="both"/>
      </w:pPr>
      <w:r>
        <w:rPr>
          <w:rFonts w:ascii="Arial" w:cs="Arial" w:eastAsia="Arial" w:hAnsi="Arial"/>
          <w:sz w:val="24"/>
          <w:szCs w:val="24"/>
        </w:rPr>
        <w:t xml:space="preserve">д) иные объекты недвижимости, находящиеся в муниципальной собственности города Бишкек, за исключением тех, которые предназначены для предоставления в срочное (временное) безвозмездное пользование, аренду с льготной арендной платой, долгосрочную инвестиционную аренду либо включения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63. Проект Перечня объектов недвижимости, находящихся в муниципальной собственности города Бишкек, которые предоставляются в аренду с рыночной арендной платой, (далее - Перечень № 3) формируется Управлением с участием других заинтересованных структурных подразделений мэрии г.Бишкек и представляется в Комиссию для согласования.</w:t>
      </w:r>
    </w:p>
    <w:p>
      <w:pPr>
        <w:spacing w:after="120"/>
        <w:jc w:val="both"/>
      </w:pPr>
      <w:r>
        <w:rPr>
          <w:rFonts w:ascii="Arial" w:cs="Arial" w:eastAsia="Arial" w:hAnsi="Arial"/>
          <w:sz w:val="24"/>
          <w:szCs w:val="24"/>
        </w:rPr>
        <w:t xml:space="preserve">64. Согласованный проект Перечня № 3, а также изменения и дополнения в Перечень № 3 рассматриваются и утверждаются мэрией города Бишкек по представлению Комиссии.</w:t>
      </w:r>
    </w:p>
    <w:p>
      <w:pPr>
        <w:spacing w:after="120"/>
        <w:jc w:val="both"/>
      </w:pPr>
      <w:r>
        <w:rPr>
          <w:rFonts w:ascii="Arial" w:cs="Arial" w:eastAsia="Arial" w:hAnsi="Arial"/>
          <w:sz w:val="24"/>
          <w:szCs w:val="24"/>
        </w:rPr>
        <w:t xml:space="preserve">Представление о внесении изменений и дополнений в Перечень № 3 Комиссия вносит на основании предложений Управления.</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9idu3hpj_n-cbsmovajgz">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Утвержденный Перечень № 3 является отдельным разделом Реестра объектов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предоставления права аренды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Право аренды с рыночной арендной платой на объекты недвижимости, перечисленные в Перечне № 3, предоставляется путем проведения конкурса в открытой форме.</w:t>
      </w:r>
    </w:p>
    <w:p>
      <w:pPr>
        <w:spacing w:after="120"/>
        <w:jc w:val="both"/>
      </w:pPr>
      <w:r>
        <w:rPr>
          <w:rFonts w:ascii="Arial" w:cs="Arial" w:eastAsia="Arial" w:hAnsi="Arial"/>
          <w:sz w:val="24"/>
          <w:szCs w:val="24"/>
        </w:rPr>
        <w:t xml:space="preserve">Остановочные комплексы и подземные пешеходные переходы могут быть предоставлены в аренду решением Комиссии без проведения торгов.</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ryohawldvjqp_qvinzbtk">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Предметом конкурса является право заключения договора аренды с рыночной арендной платой.</w:t>
      </w:r>
    </w:p>
    <w:p>
      <w:pPr>
        <w:spacing w:after="120"/>
        <w:jc w:val="both"/>
      </w:pPr>
      <w:r>
        <w:rPr>
          <w:rFonts w:ascii="Arial" w:cs="Arial" w:eastAsia="Arial" w:hAnsi="Arial"/>
          <w:sz w:val="24"/>
          <w:szCs w:val="24"/>
        </w:rPr>
        <w:t xml:space="preserve">68. Подготовка и проведение конкурса по предоставлению права аренды с рыночной арендной платой на объекты недвижимости, указанные в Перечне № 3, производится Комиссией.</w:t>
      </w:r>
    </w:p>
    <w:p>
      <w:pPr>
        <w:spacing w:after="120"/>
        <w:jc w:val="both"/>
      </w:pPr>
      <w:r>
        <w:rPr>
          <w:rFonts w:ascii="Arial" w:cs="Arial" w:eastAsia="Arial" w:hAnsi="Arial"/>
          <w:sz w:val="24"/>
          <w:szCs w:val="24"/>
        </w:rPr>
        <w:t xml:space="preserve">69. Порядок и условия проведения конкурса по предоставлению права аренды с рыночной арендной платой устанавливается настоящим Положением, Правилами о порядке предоставления права аренды с рыночной арендной платой на объекты недвижимости, находящиеся в муниципальной собственности города Бишкек, (Приложение 1) и законодательством Кыргызской Республики.</w:t>
      </w:r>
    </w:p>
    <w:p>
      <w:pPr>
        <w:spacing w:after="120"/>
        <w:jc w:val="both"/>
      </w:pPr>
      <w:r>
        <w:rPr>
          <w:rFonts w:ascii="Arial" w:cs="Arial" w:eastAsia="Arial" w:hAnsi="Arial"/>
          <w:sz w:val="24"/>
          <w:szCs w:val="24"/>
        </w:rPr>
        <w:t xml:space="preserve">Техническую подготовку и проведение конкурса по предоставлению права аренды с рыночной арендной платой на объекты недвижимости, перечисленные в Перечне № 3, Комиссия вправе поручить Управлению или специализированным физическим или юридическим лицам.</w:t>
      </w:r>
    </w:p>
    <w:p>
      <w:pPr>
        <w:spacing w:after="120"/>
        <w:jc w:val="both"/>
      </w:pPr>
      <w:r>
        <w:rPr>
          <w:rFonts w:ascii="Arial" w:cs="Arial" w:eastAsia="Arial" w:hAnsi="Arial"/>
          <w:sz w:val="24"/>
          <w:szCs w:val="24"/>
        </w:rPr>
        <w:t xml:space="preserve">70. Конкурс по предоставлению права аренды с рыночной арендной платой на объекты недвижимости, указанные в Перечне № 3, проводится не позднее трех месяцев со дня прекращения предыдущего договора аренды или пользования на данный объект.</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vv_yqunv5-1snxgjecya_">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Извещение о приеме заявок и проведении конкурса по предоставлению права аренды с рыночной арендной платой на объекты недвижимости, указанные в Перечне № 3, Управлением вывешивается в общественных местах и публикуется в средствах массовой информации за 30 дней до проведения конкурса.</w:t>
      </w:r>
    </w:p>
    <w:p>
      <w:pPr>
        <w:spacing w:after="120"/>
        <w:jc w:val="both"/>
      </w:pPr>
      <w:r>
        <w:rPr>
          <w:rFonts w:ascii="Arial" w:cs="Arial" w:eastAsia="Arial" w:hAnsi="Arial"/>
          <w:sz w:val="24"/>
          <w:szCs w:val="24"/>
        </w:rPr>
        <w:t xml:space="preserve">72. Извещение должно содержать сведения, указанные в Правилах о порядке предоставления права аренды с рыночной арендной платой на объекты недвижимости, находящиеся в муниципальной собственности города Бишкек, и законодательстве Кыргызской Республики.</w:t>
      </w:r>
    </w:p>
    <w:p>
      <w:pPr>
        <w:spacing w:after="120"/>
        <w:jc w:val="both"/>
      </w:pPr>
      <w:r>
        <w:rPr>
          <w:rFonts w:ascii="Arial" w:cs="Arial" w:eastAsia="Arial" w:hAnsi="Arial"/>
          <w:sz w:val="24"/>
          <w:szCs w:val="24"/>
        </w:rPr>
        <w:t xml:space="preserve">73. При предоставлении права аренды с рыночной арендной платой на объекты недвижимости, перечисленные в Перечне № 3, указывается набор разрешенных использований. Установление целевого назначения этих объектов недвижимости не допускается, за исключением земель общего пользования, включая остановок общественного транспорта, и автостоянок, а также случаев, когда целевое использование таких объектов недвижимости необходимо для обеспечения выполнения функций местного самоуправления города Бишкек.</w:t>
      </w:r>
    </w:p>
    <w:p>
      <w:pPr>
        <w:spacing w:after="120"/>
        <w:jc w:val="both"/>
      </w:pPr>
      <w:r>
        <w:rPr>
          <w:rFonts w:ascii="Arial" w:cs="Arial" w:eastAsia="Arial" w:hAnsi="Arial"/>
          <w:sz w:val="24"/>
          <w:szCs w:val="24"/>
        </w:rPr>
        <w:t xml:space="preserve">74. Заявки участниками конкурса подаются в запечатанных конвертах, которые вскрываются публично во время и в месте проведения конкурса.</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8f0pumlfku6rxo1xfa2y">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Право аренды с рыночной арендной платой предоставляется лицу, предложившему наибольшую рыночную арендную плату и удовлетворяющему условиям, установленным для данного договора.</w:t>
      </w:r>
    </w:p>
    <w:p>
      <w:pPr>
        <w:spacing w:after="120"/>
        <w:jc w:val="both"/>
      </w:pPr>
      <w:r>
        <w:rPr>
          <w:rFonts w:ascii="Arial" w:cs="Arial" w:eastAsia="Arial" w:hAnsi="Arial"/>
          <w:sz w:val="24"/>
          <w:szCs w:val="24"/>
        </w:rPr>
        <w:t xml:space="preserve">76. О результатах конкурса, включая имя (наименование) лица, выигравшего конкурс, цену и другие условия и ограничения по договору аренды с рыночной арендной платой, Управление размещает в общественно-доступных местах Управления и вводит данную информацию в Реестр объектов муниципальной собственности города Бишкек.</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w_h3gyy_4c3k51jxz8o57">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В случае отсутствия покупателей на предмет конкурса, Управление в течение одной недели со дня проведения конкурса проводит анализ причин отсутствия покупателей на предмет конкурса, для чего Управление вправе привлечь необходимых специалистов.</w:t>
      </w:r>
    </w:p>
    <w:p>
      <w:pPr>
        <w:spacing w:after="120"/>
        <w:jc w:val="both"/>
      </w:pPr>
      <w:r>
        <w:rPr>
          <w:rFonts w:ascii="Arial" w:cs="Arial" w:eastAsia="Arial" w:hAnsi="Arial"/>
          <w:sz w:val="24"/>
          <w:szCs w:val="24"/>
        </w:rPr>
        <w:t xml:space="preserve">78. По результатам анализа причин несостоявшегося конкурса, Управление вправе изменить условия аренды с рыночной арендной платой, в том числе снизить минимальную начальную арендную плату, и обязан в течение двух месяцев со дня проведения первичного конкурса провести повторный конкурс.</w:t>
      </w:r>
    </w:p>
    <w:p>
      <w:pPr>
        <w:spacing w:after="120"/>
        <w:jc w:val="both"/>
      </w:pPr>
      <w:r>
        <w:rPr>
          <w:rFonts w:ascii="Arial" w:cs="Arial" w:eastAsia="Arial" w:hAnsi="Arial"/>
          <w:sz w:val="24"/>
          <w:szCs w:val="24"/>
        </w:rPr>
        <w:t xml:space="preserve">79. В случае объявления несостоявшимся повторного конкурса в виду отсутствия покупателей на предмет конкурса, Управление в течение одного месяца со дня проведения повторного конкурса представляет Комиссии предложение об исключении данного объекта недвижимости из Перечня № 3 и переводе его в Перечень № 4 или включении его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80. Для выработки обоснованного предложения об исключении объекта недвижимости из Перечня № 3 и переводе его в другой или включении его в Программу приватизации муниципальной собственности города Бишкек Управление вправе привлечь независимых оценщиков недвижимости или риэлтеров.</w:t>
      </w:r>
    </w:p>
    <w:p>
      <w:pPr>
        <w:spacing w:after="120"/>
        <w:jc w:val="both"/>
      </w:pPr>
      <w:r>
        <w:rPr>
          <w:rFonts w:ascii="Arial" w:cs="Arial" w:eastAsia="Arial" w:hAnsi="Arial"/>
          <w:sz w:val="24"/>
          <w:szCs w:val="24"/>
        </w:rPr>
        <w:t xml:space="preserve">81. Комиссия в течение месяца со дня поступления предложения Управления об исключении объекта недвижимости из Перечня № 3 и переводе его в другой перечень или включении его в Программу приватизации муниципальной собственности города Бишкек обязана рассмотреть его и по результатам рассмотрения внести соответствующее представление в мэрию города Бишкек. В исключительных случаях, Комиссия вправе принять решение о проведении конкурса в третий раз.</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zqgqewcsmgalkz4jt8cmk">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Договор аренды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Договор аренды с рыночной арендной платой заключается между Управлением и лицом, выигравшим конкурс.</w:t>
      </w:r>
    </w:p>
    <w:p>
      <w:pPr>
        <w:spacing w:after="120"/>
        <w:jc w:val="both"/>
      </w:pPr>
      <w:r>
        <w:rPr>
          <w:rFonts w:ascii="Arial" w:cs="Arial" w:eastAsia="Arial" w:hAnsi="Arial"/>
          <w:sz w:val="24"/>
          <w:szCs w:val="24"/>
        </w:rPr>
        <w:t xml:space="preserve">Договор аренды с рыночной арендной платой заключается на основании Типового договора аренды с рыночной арендной платой объекта недвижимости, находящегося в муниципальной собственности города Бишкек, в порядке, предусмотренном настоящим Положением, Правилами о порядке предоставления права аренды с рыночной арендной платой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83. Договор аренды с рыночной арендной платой заключается сроком на три года. По желанию арендатора договор аренды с рыночной арендной платой может быть заключен на срок менее чем пять лет.</w:t>
      </w:r>
    </w:p>
    <w:p>
      <w:pPr>
        <w:spacing w:after="120"/>
        <w:jc w:val="both"/>
      </w:pPr>
      <w:r>
        <w:rPr>
          <w:rFonts w:ascii="Arial" w:cs="Arial" w:eastAsia="Arial" w:hAnsi="Arial"/>
          <w:sz w:val="24"/>
          <w:szCs w:val="24"/>
        </w:rPr>
        <w:t xml:space="preserve">Решением комиссии по муниципальному имуществу договоры могут быть продлены на аналогичный период арендаторам, изъявившим желание и не нарушившим условия договора.</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zytbynpwgfdbva0ecm2ka">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vbd8guvqz_ejh6krznbck">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В момент заключения договора аренды с рыночной арендной платой арендатор уплачивает Управлению сумму в размере трехкратной месячной арендной платы в качестве залоговой суммы, которая удерживается Управлением на депозите. По истечению срока договора аренды с рыночной арендной платой арендатор в десятидневный срок предпринимает меры для продления договора аренды или высвобождает арендуемый объект недвижимости и передает в Управление по акту приема-передачи. В случае несвоевременного высвобождения, арендатор уплачивает Управлению неустойку в размере 5 процентов от суммы месячной арендной платы за каждый день просрочки. При этом залоговая сумма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 Высвобожденный объект недвижимости вновь выставляется на конкурс для предоставления его в аренду с рыночной арендной платой.</w:t>
      </w:r>
    </w:p>
    <w:p>
      <w:pPr>
        <w:spacing w:after="120"/>
        <w:ind w:firstLine="397"/>
        <w:jc w:val="both"/>
      </w:pPr>
      <w:r>
        <w:rPr>
          <w:rFonts w:ascii="Arial" w:cs="Arial" w:eastAsia="Arial" w:hAnsi="Arial"/>
          <w:sz w:val="24"/>
          <w:szCs w:val="24"/>
        </w:rPr>
        <w:t xml:space="preserve">(Абзац 2 исключен в соответствии с </w:t>
      </w:r>
      <w:hyperlink w:history="1" r:id="rId5nlwfvornuct6vpevxf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 декабря 2009 года № 107)</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bkygtjtw7mlinartgrr27">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nw1qi7-eqjfvaabtgnm4m">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iwrsh4dpjjctwl-tqdyz2">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Типовой договор аренды с рыночной арендной платой объекта недвижимости, находящегося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86. Типовой договор аренды с рыночной арендной платой объекта недвижимости, находящегося в муниципальной собственности города Бишкек, должен предусматривать следующие условия:</w:t>
      </w:r>
    </w:p>
    <w:p>
      <w:pPr>
        <w:spacing w:after="120"/>
        <w:jc w:val="both"/>
      </w:pPr>
      <w:r>
        <w:rPr>
          <w:rFonts w:ascii="Arial" w:cs="Arial" w:eastAsia="Arial" w:hAnsi="Arial"/>
          <w:sz w:val="24"/>
          <w:szCs w:val="24"/>
        </w:rPr>
        <w:t xml:space="preserve">а) обязательство арендатора по уплате залоговой суммы на депозит Управления;</w:t>
      </w:r>
    </w:p>
    <w:p>
      <w:pPr>
        <w:spacing w:after="120"/>
        <w:jc w:val="both"/>
      </w:pPr>
      <w:r>
        <w:rPr>
          <w:rFonts w:ascii="Arial" w:cs="Arial" w:eastAsia="Arial" w:hAnsi="Arial"/>
          <w:sz w:val="24"/>
          <w:szCs w:val="24"/>
        </w:rPr>
        <w:t xml:space="preserve">б) в случае не внесения арендной платы в сроки, определенные договором аренды с рыночной арендной платой, арендатор за каждый день просрочки обязан уплатить неустойку и штраф в размерах и порядке, установленных договором аренды с рыночной арендной платой,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в) в случае не внесения более двух раз подряд по истечении установленного договором срока платежа арендной платы, по письменному уведомлению Управления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в Управление. При подписании договора аренды с рыночной арендной платой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Управление имеет право обратиться в суд с исковым заявлением о расторжении договора аренды с рыночной арендной платой. При обращении Управления в суд арендатор признает и обязуется оплатить обоснованную сумму задолженности, начисленную на данную сумму неустойку и штраф, а также все судебные издержки понесенные Управлением при обращении в суд;</w:t>
      </w:r>
    </w:p>
    <w:p>
      <w:pPr>
        <w:spacing w:after="120"/>
        <w:jc w:val="both"/>
      </w:pPr>
      <w:r>
        <w:rPr>
          <w:rFonts w:ascii="Arial" w:cs="Arial" w:eastAsia="Arial" w:hAnsi="Arial"/>
          <w:sz w:val="24"/>
          <w:szCs w:val="24"/>
        </w:rPr>
        <w:t xml:space="preserve">г) прочие расходы, связанные с использованием арендуемого муниципального имущества, несет арендатор.</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tdjuobjedvbvn11zl4nac">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tnnyskf96whejron7tieg">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r1omqrboo2ncdjfp-wb-n">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jjwron9ikrevebf9yvald">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Ставки рыночной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Начальная ставка месячной рыночной арендной платы для объектов недвижимости, указанных в Перечне № 3, исчисляется в порядке, предусмотренном Правилами предоставления права аренды с рыночной арендной платой на объекты недвижимости, находящиеся в муниципальной собственности города Бишкек (Приложение 1).</w:t>
      </w:r>
    </w:p>
    <w:p>
      <w:pPr>
        <w:spacing w:after="120"/>
        <w:jc w:val="both"/>
      </w:pPr>
      <w:r>
        <w:rPr>
          <w:rFonts w:ascii="Arial" w:cs="Arial" w:eastAsia="Arial" w:hAnsi="Arial"/>
          <w:sz w:val="24"/>
          <w:szCs w:val="24"/>
        </w:rPr>
        <w:t xml:space="preserve">88. В случае проведения повторного конкурса по причине отсутствия покупателей на предмет конкурса, новая начальная ставка рыночной арендной платы определяется, исходя из анализа рыночных арендных цен на сравнимые объекты недвижимости, расположенные в городе Бишкек, при сравнимых условиях аренды. При этом новая начальная ставка рыночной арендной платы снижается на 30% от ожидаемой ставки рыночной арендной платы.</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p6ylqt2a0k0g9ns7_oi5o">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Долгосрочная инвестиционная аренда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долгосрочную инвестиционную аренду и объекты недвижимости, предоставляемые в такую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Долгосрочная инвестиционная аренда предоставляется физическим или юридическим лицам на объекты недвижимости, находящиеся в муниципальной собственности города Бишкек, которые требуют существенных и долгосрочных инвестиций.</w:t>
      </w:r>
    </w:p>
    <w:p>
      <w:pPr>
        <w:spacing w:after="120"/>
        <w:jc w:val="both"/>
      </w:pPr>
      <w:r>
        <w:rPr>
          <w:rFonts w:ascii="Arial" w:cs="Arial" w:eastAsia="Arial" w:hAnsi="Arial"/>
          <w:sz w:val="24"/>
          <w:szCs w:val="24"/>
        </w:rPr>
        <w:t xml:space="preserve">90. Проект Перечня № 4, предусматривающий объекты недвижимости, находящиеся в муниципальной собственности города Бишкек, которые предоставляются в долгосрочную инвестиционную аренду, формируется Управлением с участием других заинтересованных структурных подразделений мэрии г.Бишкек одновременно с формированием проекта Перечня № 3 и представляется в Комиссию для согласования.</w:t>
      </w:r>
    </w:p>
    <w:p>
      <w:pPr>
        <w:spacing w:after="120"/>
        <w:jc w:val="both"/>
      </w:pPr>
      <w:r>
        <w:rPr>
          <w:rFonts w:ascii="Arial" w:cs="Arial" w:eastAsia="Arial" w:hAnsi="Arial"/>
          <w:sz w:val="24"/>
          <w:szCs w:val="24"/>
        </w:rPr>
        <w:t xml:space="preserve">91. Проект Перечня № 4 формируется из числа объектов недвижимости, находящихся в муниципальной собственности города Бишкек, которые не вошли в Перечни №№ 1-3 и Программу приватизации объектов муниципальной собственности города Бишкек.</w:t>
      </w:r>
    </w:p>
    <w:p>
      <w:pPr>
        <w:spacing w:after="120"/>
        <w:jc w:val="both"/>
      </w:pPr>
      <w:r>
        <w:rPr>
          <w:rFonts w:ascii="Arial" w:cs="Arial" w:eastAsia="Arial" w:hAnsi="Arial"/>
          <w:sz w:val="24"/>
          <w:szCs w:val="24"/>
        </w:rPr>
        <w:t xml:space="preserve">Земельные участки, сформированные, как единицы недвижимого имущества и предназначенные под капитальное строительство, могут быть включены в Перечень № 4 в исключительных случаях, когда их застройка сопровождается выполнением обязательных социальных условий.</w:t>
      </w:r>
    </w:p>
    <w:p>
      <w:pPr>
        <w:spacing w:after="120"/>
        <w:jc w:val="both"/>
      </w:pPr>
      <w:r>
        <w:rPr>
          <w:rFonts w:ascii="Arial" w:cs="Arial" w:eastAsia="Arial" w:hAnsi="Arial"/>
          <w:sz w:val="24"/>
          <w:szCs w:val="24"/>
        </w:rPr>
        <w:t xml:space="preserve">92. Согласованный проект Перечня № 4, а также изменения и дополнения в Перечень № 4 рассматриваются и утверждаются Бишкекским городским Кенешем по представлению Комиссии.</w:t>
      </w:r>
    </w:p>
    <w:p>
      <w:pPr>
        <w:spacing w:after="120"/>
        <w:jc w:val="both"/>
      </w:pPr>
      <w:r>
        <w:rPr>
          <w:rFonts w:ascii="Arial" w:cs="Arial" w:eastAsia="Arial" w:hAnsi="Arial"/>
          <w:sz w:val="24"/>
          <w:szCs w:val="24"/>
        </w:rPr>
        <w:t xml:space="preserve">Представление о внесении изменений и дополнений в Перечень № 4 Комиссией вносится на основании предложений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предоставления права долгосрочной инвестиционной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Право долгосрочной инвестиционной аренды на объекты недвижимости, указанные в Перечне № 4, предоставляется путем проведения конкурса.</w:t>
      </w:r>
    </w:p>
    <w:p>
      <w:pPr>
        <w:spacing w:after="120"/>
        <w:jc w:val="both"/>
      </w:pPr>
      <w:r>
        <w:rPr>
          <w:rFonts w:ascii="Arial" w:cs="Arial" w:eastAsia="Arial" w:hAnsi="Arial"/>
          <w:sz w:val="24"/>
          <w:szCs w:val="24"/>
        </w:rPr>
        <w:t xml:space="preserve">94. Предметом конкурса является право заключения договора долгосрочной инвестиционной аренды.</w:t>
      </w:r>
    </w:p>
    <w:p>
      <w:pPr>
        <w:spacing w:after="120"/>
        <w:jc w:val="both"/>
      </w:pPr>
      <w:r>
        <w:rPr>
          <w:rFonts w:ascii="Arial" w:cs="Arial" w:eastAsia="Arial" w:hAnsi="Arial"/>
          <w:sz w:val="24"/>
          <w:szCs w:val="24"/>
        </w:rPr>
        <w:t xml:space="preserve">95. Конкурс может быть открытым или закрытым. В открытом конкурсе могут участвовать любые физические или юридические лица. В закрытом конкурсе участвуют только лица, специально приглашенные для этой цели.</w:t>
      </w:r>
    </w:p>
    <w:p>
      <w:pPr>
        <w:spacing w:after="120"/>
        <w:jc w:val="both"/>
      </w:pPr>
      <w:r>
        <w:rPr>
          <w:rFonts w:ascii="Arial" w:cs="Arial" w:eastAsia="Arial" w:hAnsi="Arial"/>
          <w:sz w:val="24"/>
          <w:szCs w:val="24"/>
        </w:rPr>
        <w:t xml:space="preserve">96. Подготовка и проведение конкурса по предоставлению права долгосрочной инвестиционной аренды на объекты недвижимости, указанные в Перечне № 4, производится Комиссией. Порядок и условия проведения конкурса по предоставлению права долгосрочной инвестиционной аренды устанавливается настоящим Положением, Правилами о порядке предоставления права долгосрочной инвестиционной аренды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Техническую подготовку и проведение конкурса по предоставлению права долгосрочной инвестиционной аренды на объекты недвижимости, перечисленные в Перечне № 4, Комиссия вправе поручить Управлению или специализированным физическим или юридическим лицам.</w:t>
      </w:r>
    </w:p>
    <w:p>
      <w:pPr>
        <w:spacing w:after="120"/>
        <w:jc w:val="both"/>
      </w:pPr>
      <w:r>
        <w:rPr>
          <w:rFonts w:ascii="Arial" w:cs="Arial" w:eastAsia="Arial" w:hAnsi="Arial"/>
          <w:sz w:val="24"/>
          <w:szCs w:val="24"/>
        </w:rPr>
        <w:t xml:space="preserve">97. На конкурс могут выставляться объекты недвижимости, сформированные в установленном порядке как единицы недвижимого имущества. В противном случае, уполномоченный орган по землеустройству и регистрации прав на недвижимое имущество по поручению Комиссии проводит подготовительную работу в соответствии с Правилами о порядке предоставления права долгосрочной инвестиционной аренды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98. Инвестиционные условия долгосрочной инвестиционной аренды, включая срок аренды, устанавливаются индивидуально по каждому объекту недвижимости, перечисленному в Перечне № 4. При этом срок аренды в инвестиционных условиях может жестко не устанавливаться, а предлагаться в интервале от 15 до 50 лет, в зависимости от объекта недвижимости и объема инвестиций.</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xjsbmrpnskd-jnlumpv-1">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Извещение о приеме заявок и проведении конкурса по предоставлению права долгосрочной инвестиционной аренды на объекты недвижимости, указанные в Перечне № 4, Управлением публикуется в средствах массовой информации и вывешивается в общественных местах не позже чем за 60 дней до проведения конкурса.</w:t>
      </w:r>
    </w:p>
    <w:p>
      <w:pPr>
        <w:spacing w:after="120"/>
        <w:jc w:val="both"/>
      </w:pPr>
      <w:r>
        <w:rPr>
          <w:rFonts w:ascii="Arial" w:cs="Arial" w:eastAsia="Arial" w:hAnsi="Arial"/>
          <w:sz w:val="24"/>
          <w:szCs w:val="24"/>
        </w:rPr>
        <w:t xml:space="preserve">100. Извещение должно содержать сведения, указанные в Правилах о порядке предоставления права долгосрочной инвестиционной аренды на объекты недвижимости, находящиеся в муниципальной собственности города Бишкек, и законодательстве Кыргызской Республики.</w:t>
      </w:r>
    </w:p>
    <w:p>
      <w:pPr>
        <w:spacing w:after="120"/>
        <w:jc w:val="both"/>
      </w:pPr>
      <w:r>
        <w:rPr>
          <w:rFonts w:ascii="Arial" w:cs="Arial" w:eastAsia="Arial" w:hAnsi="Arial"/>
          <w:sz w:val="24"/>
          <w:szCs w:val="24"/>
        </w:rPr>
        <w:t xml:space="preserve">101. При предоставлении права долгосрочной инвестиционной аренды на объекты недвижимости, перечисленные в Перечне № 4, указывается набор разрешенных использований. Установление целевого назначения этих объектов недвижимости не допускается, за исключением случаев, когда целевое использование такого объекта недвижимости необходимо для обеспечения функций местного самоуправления города Бишкек.</w:t>
      </w:r>
    </w:p>
    <w:p>
      <w:pPr>
        <w:spacing w:after="120"/>
        <w:jc w:val="both"/>
      </w:pPr>
      <w:r>
        <w:rPr>
          <w:rFonts w:ascii="Arial" w:cs="Arial" w:eastAsia="Arial" w:hAnsi="Arial"/>
          <w:sz w:val="24"/>
          <w:szCs w:val="24"/>
        </w:rPr>
        <w:t xml:space="preserve">102. Заявки участниками конкурса подаются в запечатанных конвертах, которые вскрываются публично во время и в месте проведения конкурса.</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8jolqax9p9chjlh5dsxd">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103. Право долгосрочной инвестиционной аренды предоставляется лицу, предложившему наиболее привлекательный инвестиционный проект для города Бишкек.</w:t>
      </w:r>
    </w:p>
    <w:p>
      <w:pPr>
        <w:spacing w:after="120"/>
        <w:jc w:val="both"/>
      </w:pPr>
      <w:r>
        <w:rPr>
          <w:rFonts w:ascii="Arial" w:cs="Arial" w:eastAsia="Arial" w:hAnsi="Arial"/>
          <w:sz w:val="24"/>
          <w:szCs w:val="24"/>
        </w:rPr>
        <w:t xml:space="preserve">104. О результатах конкурса, включая имя (наименование) лица, выигравшего конкурс, цену и другие условия и ограничения по договору долгосрочной инвестиционной аренды, Управление обязан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города Бишкек.</w:t>
      </w:r>
    </w:p>
    <w:p>
      <w:pPr>
        <w:spacing w:after="120"/>
        <w:jc w:val="both"/>
      </w:pPr>
      <w:r>
        <w:rPr>
          <w:rFonts w:ascii="Arial" w:cs="Arial" w:eastAsia="Arial" w:hAnsi="Arial"/>
          <w:sz w:val="24"/>
          <w:szCs w:val="24"/>
        </w:rPr>
        <w:t xml:space="preserve">105. В случае отсутствия конкурсных предложений по объекту недвижимости, выставленному в долгосрочную, инвестиционную аренду, Управление в течение месяца со дня проведения конкурса проводит анализ причин отсутствия участников конкурса, для чего Управление вправе привлечь необходимых специалистов.</w:t>
      </w:r>
    </w:p>
    <w:p>
      <w:pPr>
        <w:spacing w:after="120"/>
        <w:jc w:val="both"/>
      </w:pPr>
      <w:r>
        <w:rPr>
          <w:rFonts w:ascii="Arial" w:cs="Arial" w:eastAsia="Arial" w:hAnsi="Arial"/>
          <w:sz w:val="24"/>
          <w:szCs w:val="24"/>
        </w:rPr>
        <w:t xml:space="preserve">106. По результатам анализа причин несостоявшегося первичного конкурса, Управление вправе изменить инвестиционные условия и обязан в течение четырех месяцев со дня проведения первичного конкурса провести вторичный конкурс.</w:t>
      </w:r>
    </w:p>
    <w:p>
      <w:pPr>
        <w:spacing w:after="120"/>
        <w:jc w:val="both"/>
      </w:pPr>
      <w:r>
        <w:rPr>
          <w:rFonts w:ascii="Arial" w:cs="Arial" w:eastAsia="Arial" w:hAnsi="Arial"/>
          <w:sz w:val="24"/>
          <w:szCs w:val="24"/>
        </w:rPr>
        <w:t xml:space="preserve">107. В случае объявления несостоявшимся вторичного конкурса в виду повторного отсутствия участников, Управление в течение одного месяца со дня проведения вторичного конкурса вносит в Комиссию предложение об исключении данного объекта недвижимости из Перечня № 4 и включении его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108. Для выработки обоснованного предложения об исключении объекта недвижимости из Перечня № 4 и включении его в Программу приватизации муниципальной собственности города Бишкек, Управление вправе привлечь независимых оценщиков недвижимости или риэлтеров.</w:t>
      </w:r>
    </w:p>
    <w:p>
      <w:pPr>
        <w:spacing w:after="120"/>
        <w:jc w:val="both"/>
      </w:pPr>
      <w:r>
        <w:rPr>
          <w:rFonts w:ascii="Arial" w:cs="Arial" w:eastAsia="Arial" w:hAnsi="Arial"/>
          <w:sz w:val="24"/>
          <w:szCs w:val="24"/>
        </w:rPr>
        <w:t xml:space="preserve">109. Комиссия в течение месяца со дня поступления предложения Управления об исключении объекта недвижимости из Перечня № 4 и включении его в Программу приватизации муниципальной собственности города Бишкек обязана рассмотреть его и по результатам рассмотрения внести соответствующее представление в Бишкекский городской Кенеш.</w:t>
      </w:r>
    </w:p>
    <w:p>
      <w:pPr>
        <w:spacing w:after="120"/>
        <w:jc w:val="both"/>
      </w:pPr>
      <w:r>
        <w:rPr>
          <w:rFonts w:ascii="Arial" w:cs="Arial" w:eastAsia="Arial" w:hAnsi="Arial"/>
          <w:sz w:val="24"/>
          <w:szCs w:val="24"/>
        </w:rPr>
        <w:t xml:space="preserve">110. В исключительных случаях Комиссия вправе принять решение о проведении конкурса по предоставлению права долгосрочной инвестиционной аренды на данный объект недвижимости в третий раз.</w:t>
      </w:r>
    </w:p>
    <w:p>
      <w:pPr>
        <w:spacing w:after="120"/>
        <w:jc w:val="both"/>
      </w:pPr>
      <w:r>
        <w:rPr>
          <w:rFonts w:ascii="Arial" w:cs="Arial" w:eastAsia="Arial" w:hAnsi="Arial"/>
          <w:sz w:val="24"/>
          <w:szCs w:val="24"/>
        </w:rPr>
        <w:t xml:space="preserve">111. Контроль за соблюдением инвестиционных условий договора долгосрочной инвестиционной аренды осуществляется Управлением.</w:t>
      </w:r>
    </w:p>
    <w:p>
      <w:pPr>
        <w:spacing w:after="120"/>
        <w:jc w:val="both"/>
      </w:pPr>
      <w:r>
        <w:rPr>
          <w:rFonts w:ascii="Arial" w:cs="Arial" w:eastAsia="Arial" w:hAnsi="Arial"/>
          <w:sz w:val="24"/>
          <w:szCs w:val="24"/>
        </w:rPr>
        <w:t xml:space="preserve">112. Конкурсные предложения, протоколы Комиссии и другие документы, связанные с предоставлением права долгосрочной инвестиционной аренды на объекты недвижимости, указанные в Перечне № 4, хранятся в Управлении в установленном порядке.</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fezed64tzdmbpgld9h81">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Договор конкурсной долгосрочной инвестиционной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Договор долгосрочной инвестиционной аренды заключается между Управлением и лицом, выигравшим конкурс.</w:t>
      </w:r>
    </w:p>
    <w:p>
      <w:pPr>
        <w:spacing w:after="120"/>
        <w:jc w:val="both"/>
      </w:pPr>
      <w:r>
        <w:rPr>
          <w:rFonts w:ascii="Arial" w:cs="Arial" w:eastAsia="Arial" w:hAnsi="Arial"/>
          <w:sz w:val="24"/>
          <w:szCs w:val="24"/>
        </w:rPr>
        <w:t xml:space="preserve">Договор долгосрочной инвестиционной аренды заключается на основании Типового договора долгосрочной инвестиционной аренды объекта недвижимости, находящегося в муниципальной собственности города Бишкек, в порядке, предусмотренном настоящим Положением, Правилами о порядке предоставления права долгосрочной инвестиционной аренды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114. Типовой договор долгосрочной инвестиционной аренды объекта недвижимости, находящегося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Субаренда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Пользователи, арендаторы с рыночной арендной платой, долгосрочной инвестиционной арендой объектов недвижимости, находящихся в муниципальной собственности города Бишкек, вправе с согласия Управления сдавать полностью или частично указанные объекты недвижимости в порядке, установленном настоящим Положением и законодательством Кыргызской Республики, в субаренду.</w:t>
      </w:r>
    </w:p>
    <w:p>
      <w:pPr>
        <w:spacing w:after="120"/>
        <w:jc w:val="both"/>
      </w:pPr>
      <w:r>
        <w:rPr>
          <w:rFonts w:ascii="Arial" w:cs="Arial" w:eastAsia="Arial" w:hAnsi="Arial"/>
          <w:sz w:val="24"/>
          <w:szCs w:val="24"/>
        </w:rPr>
        <w:t xml:space="preserve">Объекты муниципальной собственности, переданные в аренду с рыночной арендной, долгосрочной инвестиционной арендной платой могут быть переданы в субаренду исключительно по согласованию с Управлением.</w:t>
      </w:r>
    </w:p>
    <w:p>
      <w:pPr>
        <w:spacing w:after="120"/>
        <w:jc w:val="both"/>
      </w:pPr>
      <w:r>
        <w:rPr>
          <w:rFonts w:ascii="Arial" w:cs="Arial" w:eastAsia="Arial" w:hAnsi="Arial"/>
          <w:sz w:val="24"/>
          <w:szCs w:val="24"/>
        </w:rPr>
        <w:t xml:space="preserve">Объекты муниципальной собственности, которые закреплены на праве хозяйственного ведения и оперативного управления могут передаваться в субаренду на конкурсной основе через Управление, за исключением столовых в общеобразовательных учреждениях.</w:t>
      </w:r>
    </w:p>
    <w:p>
      <w:pPr>
        <w:spacing w:after="120"/>
        <w:jc w:val="both"/>
      </w:pPr>
      <w:r>
        <w:rPr>
          <w:rFonts w:ascii="Arial" w:cs="Arial" w:eastAsia="Arial" w:hAnsi="Arial"/>
          <w:sz w:val="24"/>
          <w:szCs w:val="24"/>
        </w:rPr>
        <w:t xml:space="preserve">При этом конкурс проводится в соответствии с порядком и условиями, предусмотренными Правилами предоставления права аренды с рыночной арендной платой на объекты недвижимости, находящиеся в муниципальной собственности города Бишкек (Приложение 1).</w:t>
      </w:r>
    </w:p>
    <w:p>
      <w:pPr>
        <w:spacing w:after="120"/>
        <w:jc w:val="both"/>
      </w:pPr>
      <w:r>
        <w:rPr>
          <w:rFonts w:ascii="Arial" w:cs="Arial" w:eastAsia="Arial" w:hAnsi="Arial"/>
          <w:sz w:val="24"/>
          <w:szCs w:val="24"/>
        </w:rPr>
        <w:t xml:space="preserve">Договор подписывается между пользователем (или арендатором с рыночной арендной платой, долгосрочной инвестиционной арендой) и субарендатором при согласовании с Управлением и организацией, в подведомственном подчинении которой находится Пользователь.</w:t>
      </w:r>
    </w:p>
    <w:p>
      <w:pPr>
        <w:spacing w:after="120"/>
        <w:jc w:val="both"/>
      </w:pPr>
      <w:r>
        <w:rPr>
          <w:rFonts w:ascii="Arial" w:cs="Arial" w:eastAsia="Arial" w:hAnsi="Arial"/>
          <w:sz w:val="24"/>
          <w:szCs w:val="24"/>
        </w:rPr>
        <w:t xml:space="preserve">Управление имеет право по решению мэрии города Бишкек выставлять на конкурс выявленные пустующие помещения у пользователей для сдачи их в аренду с рыночной арендной платой.</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utlmmtz5vrcz3iaj3emwl">
        <w:r>
          <w:rPr>
            <w:rFonts w:ascii="Arial" w:cs="Arial" w:eastAsia="Arial" w:hAnsi="Arial"/>
            <w:color w:val="1D4ED8"/>
            <w:sz w:val="24"/>
            <w:szCs w:val="24"/>
            <w:u w:val="single"/>
          </w:rPr>
          <w:t xml:space="preserve">3 декабря 2010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 Договор субаренды не может быть заключен на срок, превышающий срок действия договора пользования или аренды с рыночной арендной платой, долгосрочной инвестиционной арендой.</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fibmiutfhvirztnhvej7l">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 для объектов соц. инфраструктуры - 50%;</w:t>
      </w:r>
    </w:p>
    <w:p>
      <w:pPr>
        <w:spacing w:after="120"/>
        <w:jc w:val="both"/>
      </w:pPr>
      <w:r>
        <w:rPr>
          <w:rFonts w:ascii="Arial" w:cs="Arial" w:eastAsia="Arial" w:hAnsi="Arial"/>
          <w:sz w:val="24"/>
          <w:szCs w:val="24"/>
        </w:rPr>
        <w:t xml:space="preserve">- для объектов хозяйствующих субъектов - 70%.</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2nfeasuem3cwjs0wvjksp">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Доходы от субаренды при аренде с рыночной арендной платой и долгосрочной инвестиционной аренде является собственностью арендаторов.</w:t>
      </w:r>
    </w:p>
    <w:p>
      <w:pPr>
        <w:spacing w:after="120"/>
        <w:jc w:val="both"/>
      </w:pPr>
      <w:r>
        <w:rPr>
          <w:rFonts w:ascii="Arial" w:cs="Arial" w:eastAsia="Arial" w:hAnsi="Arial"/>
          <w:sz w:val="24"/>
          <w:szCs w:val="24"/>
        </w:rPr>
        <w:t xml:space="preserve">Типовой договор субаренды объекта недвижимости, находящегося в муниципальной собственности города Бишкек, разрабатывается Управлением и утверждается Комиссией.</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zl0bqdlrkn7xm6iek_rtp">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ПОКРЫТИЕ РАСХОДОВ И МЕРЫ ПООЩРЕНИЯ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Оплата расходов, связанных с реализацией настоящего Положения, поддержанием объектов недвижимости, находящихся в муниципальной собственности города Бишкек, в надлежащем состоянии и стимулированием эффективного управления ими, производится из специального Фонда управления объектами муниципальной собственности города Бишкек (в дальнейшем - Фонд управления), формируемого в рамках "Особых средств" Бишкекского городского бюджета.</w:t>
      </w:r>
    </w:p>
    <w:p>
      <w:pPr>
        <w:spacing w:after="120"/>
        <w:jc w:val="both"/>
      </w:pPr>
      <w:r>
        <w:rPr>
          <w:rFonts w:ascii="Arial" w:cs="Arial" w:eastAsia="Arial" w:hAnsi="Arial"/>
          <w:sz w:val="24"/>
          <w:szCs w:val="24"/>
        </w:rPr>
        <w:t xml:space="preserve">120. Фонд управления формируется из средств, поступающих от аренды и продажи объектов недвижимости, находящихся в муниципальной собственности города Бишкек в размере:</w:t>
      </w:r>
    </w:p>
    <w:p>
      <w:pPr>
        <w:spacing w:after="120"/>
        <w:jc w:val="both"/>
      </w:pPr>
      <w:r>
        <w:rPr>
          <w:rFonts w:ascii="Arial" w:cs="Arial" w:eastAsia="Arial" w:hAnsi="Arial"/>
          <w:sz w:val="24"/>
          <w:szCs w:val="24"/>
        </w:rPr>
        <w:t xml:space="preserve">- 2% от суммы арендной платы, поступившей по всем видам аренды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- 2% от суммы продажи объектов недвижимости, находящихся в муниципальной собственности города Бишкек, в собственность юридических и физических лиц;</w:t>
      </w:r>
    </w:p>
    <w:p>
      <w:pPr>
        <w:spacing w:after="120"/>
        <w:jc w:val="both"/>
      </w:pPr>
      <w:r>
        <w:rPr>
          <w:rFonts w:ascii="Arial" w:cs="Arial" w:eastAsia="Arial" w:hAnsi="Arial"/>
          <w:sz w:val="24"/>
          <w:szCs w:val="24"/>
        </w:rPr>
        <w:t xml:space="preserve">- 2% от суммы продажи земельных участков, находящихся в муниципальной собственности города Бишкек, в собственность юридических и физических лиц.</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uy0kunnmffnh9jk-5ezcj">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 Средства Фонда управления расходуются на следующие цели:</w:t>
      </w:r>
    </w:p>
    <w:p>
      <w:pPr>
        <w:spacing w:after="120"/>
        <w:jc w:val="both"/>
      </w:pPr>
      <w:r>
        <w:rPr>
          <w:rFonts w:ascii="Arial" w:cs="Arial" w:eastAsia="Arial" w:hAnsi="Arial"/>
          <w:sz w:val="24"/>
          <w:szCs w:val="24"/>
        </w:rPr>
        <w:t xml:space="preserve">1) подготовка объектов недвижимости, находящихся в муниципальной собственности города Бишкек, для предоставления их в аренду или собственность, включая их освобождение, производство необходимого ремонта и подготовку документации по ним, а также судебные издержки по защите прав муниципальной собственности;</w:t>
      </w:r>
    </w:p>
    <w:p>
      <w:pPr>
        <w:spacing w:after="120"/>
        <w:jc w:val="both"/>
      </w:pPr>
      <w:r>
        <w:rPr>
          <w:rFonts w:ascii="Arial" w:cs="Arial" w:eastAsia="Arial" w:hAnsi="Arial"/>
          <w:sz w:val="24"/>
          <w:szCs w:val="24"/>
        </w:rPr>
        <w:t xml:space="preserve">2) подготовка и проведение конкурсов по предоставлению прав на объекты недвижимости, находящиеся в муниципальной собственности города Бишкек, включая маркетинговые расходы, оплату труда независимых оценщиков недвижимости, риэлтеров и других специализированных физических и юридических лиц;</w:t>
      </w:r>
    </w:p>
    <w:p>
      <w:pPr>
        <w:spacing w:after="120"/>
        <w:jc w:val="both"/>
      </w:pPr>
      <w:r>
        <w:rPr>
          <w:rFonts w:ascii="Arial" w:cs="Arial" w:eastAsia="Arial" w:hAnsi="Arial"/>
          <w:sz w:val="24"/>
          <w:szCs w:val="24"/>
        </w:rPr>
        <w:t xml:space="preserve">3) стимулирование эффективного управления объектами недвижимости, находящимися в муниципальной собственности города Бишкек, путем материального поощрения;</w:t>
      </w:r>
    </w:p>
    <w:p>
      <w:pPr>
        <w:spacing w:after="120"/>
        <w:jc w:val="both"/>
      </w:pPr>
      <w:r>
        <w:rPr>
          <w:rFonts w:ascii="Arial" w:cs="Arial" w:eastAsia="Arial" w:hAnsi="Arial"/>
          <w:sz w:val="24"/>
          <w:szCs w:val="24"/>
        </w:rPr>
        <w:t xml:space="preserve">4) налаживание и совершенствование учета муниципального имущества (путем повышения квалификации кадров, автоматизации труда и приобретения программного обеспечения);</w:t>
      </w:r>
    </w:p>
    <w:p>
      <w:pPr>
        <w:spacing w:after="120"/>
        <w:jc w:val="both"/>
      </w:pPr>
      <w:r>
        <w:rPr>
          <w:rFonts w:ascii="Arial" w:cs="Arial" w:eastAsia="Arial" w:hAnsi="Arial"/>
          <w:sz w:val="24"/>
          <w:szCs w:val="24"/>
        </w:rPr>
        <w:t xml:space="preserve">5) государственная регистрация права муниципальной собственности на недвижимое имущество города Бишкек согласно Списка "МС" и дополнений к нему.</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1gnkwqnwnwuy1mvkeseo7">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cajco0gpscqsuu2zel5ry">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 Расходы, направленные на стимулирование эффективного управления объектами недвижимости, находящимися в муниципальной собственности города Бишкек, путем материального поощрения не могут превышать 10% от размеров Фонда управления.</w:t>
      </w:r>
    </w:p>
    <w:p>
      <w:pPr>
        <w:spacing w:after="120"/>
        <w:jc w:val="both"/>
      </w:pPr>
      <w:r>
        <w:rPr>
          <w:rFonts w:ascii="Arial" w:cs="Arial" w:eastAsia="Arial" w:hAnsi="Arial"/>
          <w:sz w:val="24"/>
          <w:szCs w:val="24"/>
        </w:rPr>
        <w:t xml:space="preserve">123. Распределение средств Фонда управления производится Комиссией на основании представлений мэрии г.Бишкек, Управления и других подразделений мэрии г.Бишкек, участвовавших в управлении объектами недвижимости, находящимися в муниципальной собственности города Бишкек, и утверждается Бишкекским городским Кенешем в рамках утверждения им Бишкекского городского бюджета.</w:t>
      </w:r>
    </w:p>
    <w:p>
      <w:pPr>
        <w:spacing w:after="120"/>
        <w:jc w:val="both"/>
      </w:pPr>
      <w:r>
        <w:rPr>
          <w:rFonts w:ascii="Arial" w:cs="Arial" w:eastAsia="Arial" w:hAnsi="Arial"/>
          <w:sz w:val="24"/>
          <w:szCs w:val="24"/>
        </w:rPr>
        <w:t xml:space="preserve">124. Порядок распределения средств Фонда управления осуществляется в соответствии с Положением "О Фонде управления объектами муниципальной собственности города Бишкек", утверждаемым Бишкекским городским Кенешем.</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2akcfzexxbpsjndmnbpf8">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125. Именной список премированных с указанием размера премии, включается в ежегодный отчет по муниципальной собственности города Бишкек, представляемый мэрией г.Бишкек Бишкекскому городскому Кенешу.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ГЛАСНОСТЬ И ОТКРЫТОСТЬ ИНФОРМАЦИИ.</w:t>
      </w:r>
    </w:p>
    <w:p>
      <w:pPr>
        <w:spacing w:after="120"/>
        <w:jc w:val="both"/>
      </w:pPr>
      <w:r>
        <w:rPr>
          <w:rFonts w:ascii="Arial" w:cs="Arial" w:eastAsia="Arial" w:hAnsi="Arial"/>
          <w:sz w:val="24"/>
          <w:szCs w:val="24"/>
        </w:rPr>
        <w:t xml:space="preserve">МЕРЫ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Предоставление ограниченных вещных прав на объекты недвижимости, находящиеся в муниципальной собственности города Бишкек, в соответствии с настоящим Положением производится гласно, открыто и под контролем Бишкекского городского Кенеша.</w:t>
      </w:r>
    </w:p>
    <w:p>
      <w:pPr>
        <w:spacing w:after="120"/>
        <w:jc w:val="both"/>
      </w:pPr>
      <w:r>
        <w:rPr>
          <w:rFonts w:ascii="Arial" w:cs="Arial" w:eastAsia="Arial" w:hAnsi="Arial"/>
          <w:sz w:val="24"/>
          <w:szCs w:val="24"/>
        </w:rPr>
        <w:t xml:space="preserve">127. Управление обязано:</w:t>
      </w:r>
    </w:p>
    <w:p>
      <w:pPr>
        <w:spacing w:after="120"/>
        <w:jc w:val="both"/>
      </w:pPr>
      <w:r>
        <w:rPr>
          <w:rFonts w:ascii="Arial" w:cs="Arial" w:eastAsia="Arial" w:hAnsi="Arial"/>
          <w:sz w:val="24"/>
          <w:szCs w:val="24"/>
        </w:rPr>
        <w:t xml:space="preserve">а) обеспечить заинтересованным лицам в течение рабочего времени Управления доступ для ознакомления с настоящим Положением, журналом регистрации заявлений о предоставлении аренды с льготной арендной платой и постановке на очередь лиц, имеющих право на такую аренду, типовыми договорами, предусмотренными настоящим Положением, и иными нормативными правовыми актами, регулирующими порядок предоставления ограниченных вещных прав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б) вывесить в общественном месте для всеобщего обозрения Списки №№ 1-2 и Перечни № № 1-4 не позднее двух недель со дня их утверждения.</w:t>
      </w:r>
    </w:p>
    <w:p>
      <w:pPr>
        <w:spacing w:after="120"/>
        <w:jc w:val="both"/>
      </w:pPr>
      <w:r>
        <w:rPr>
          <w:rFonts w:ascii="Arial" w:cs="Arial" w:eastAsia="Arial" w:hAnsi="Arial"/>
          <w:sz w:val="24"/>
          <w:szCs w:val="24"/>
        </w:rPr>
        <w:t xml:space="preserve">128. Управление обязано вести учет и анализ результатов предоставления ограниченных вещных прав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129. На основании данных, представленных Управлением и другими структурными подразделениями, мэрия г.Бишкек ежегодно в начале календарного года представляет Бишкекскому городскому Кенешу годовой отчет о результатах предоставления ограниченных вещных прав на объекты недвижимости, находящиеся в муниципальной собственности города Бишкек, в истекшем году (Приложение 2), который после его утверждения должен быть доступным для всех желающих для ознакомления и опубликования в средствах массовой информации.</w:t>
      </w:r>
    </w:p>
    <w:p>
      <w:pPr>
        <w:spacing w:after="120"/>
        <w:jc w:val="both"/>
      </w:pPr>
      <w:r>
        <w:rPr>
          <w:rFonts w:ascii="Arial" w:cs="Arial" w:eastAsia="Arial" w:hAnsi="Arial"/>
          <w:sz w:val="24"/>
          <w:szCs w:val="24"/>
        </w:rPr>
        <w:t xml:space="preserve">130. Бишкекский городской Кенеш вправе назначить и провести проверку (аудит) соблюдения правил, установленных настоящим Положением, и связанных с ним документов, а также результатов предоставления ограниченных вещных прав на объекты недвижимости, находящиеся в муниципальной собственности города Бишкек, либо поручить ее производство независимым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ПЕРЕХОДНЫЕ ПОЛОЖЕНИЯ И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Предприятия, организации и учреждения, указанные в Списке № 2.1, пользовавшиеся до введения в действие настоящего Положения нежилым зданием, сооружением или помещением, находящимся в муниципальной собственности города Бишкек, на условиях безвозмездного пользования, в случае заключения в соответствии с настоящим Положением договора аренды с льготной арендной платой на этот же объект недвижимости, на основании заявления освобождаются Управлением от оплаты льготной арендной платы за первые шесть месяцев действия договора аренды со льготной арендной платой.</w:t>
      </w:r>
    </w:p>
    <w:p>
      <w:pPr>
        <w:spacing w:after="120"/>
        <w:jc w:val="both"/>
      </w:pPr>
      <w:r>
        <w:rPr>
          <w:rFonts w:ascii="Arial" w:cs="Arial" w:eastAsia="Arial" w:hAnsi="Arial"/>
          <w:sz w:val="24"/>
          <w:szCs w:val="24"/>
        </w:rPr>
        <w:t xml:space="preserve">132. Физические и юридические лица, имеющие в пользовании или аренде объекты недвижимости, включенные в Перечень № 3, по договору пользования или аренды, заключенного до введения в действие настоящего Положения, по окончании срока его действия обязаны освободить указанные объекты недвижимости и передать их по передаточному акту Управлению.</w:t>
      </w:r>
    </w:p>
    <w:p>
      <w:pPr>
        <w:spacing w:after="120"/>
        <w:jc w:val="both"/>
      </w:pPr>
      <w:r>
        <w:rPr>
          <w:rFonts w:ascii="Arial" w:cs="Arial" w:eastAsia="Arial" w:hAnsi="Arial"/>
          <w:sz w:val="24"/>
          <w:szCs w:val="24"/>
        </w:rPr>
        <w:t xml:space="preserve">В случаях, когда срок действия указанного договора пользования или аренды истекает ранее чем через 3 месяца со дня введения в действие данного Положения, пользователи или арендаторы вправе занимать объекты на прежних условиях до истечения 3 месяцев со дня введения в действие настоящего Положения путем заключения договора на оставшийся срок, по окончании которого они обязаны освободить указанные объекты и передать их по передаточному акту Управлению.</w:t>
      </w:r>
    </w:p>
    <w:p>
      <w:pPr>
        <w:spacing w:after="120"/>
        <w:jc w:val="both"/>
      </w:pPr>
      <w:r>
        <w:rPr>
          <w:rFonts w:ascii="Arial" w:cs="Arial" w:eastAsia="Arial" w:hAnsi="Arial"/>
          <w:sz w:val="24"/>
          <w:szCs w:val="24"/>
        </w:rPr>
        <w:t xml:space="preserve">133. Управление в течение двух недель с момента утверждения Мэрией города Бишкек Перечня № 3 и утверждения Бишкекским городским Кенешем Перечня № 4 обязано письменно уведомить об этом физические и юридические лица, имеющие в пользовании или аренде объекты недвижимости, указанные в Перечне № 3 или Перечне № 4.</w:t>
      </w:r>
    </w:p>
    <w:p>
      <w:pPr>
        <w:spacing w:after="120"/>
        <w:jc w:val="both"/>
      </w:pPr>
      <w:r>
        <w:rPr>
          <w:rFonts w:ascii="Arial" w:cs="Arial" w:eastAsia="Arial" w:hAnsi="Arial"/>
          <w:sz w:val="24"/>
          <w:szCs w:val="24"/>
        </w:rPr>
        <w:t xml:space="preserve">(В редакции постановления Бишкекского городского кенеша от 24 апреля 2008 года № 434)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ГОСУДАРСТВЕННАЯ РЕГИСТРАЦИЯ ПРАВА</w:t>
      </w:r>
    </w:p>
    <w:p>
      <w:pPr>
        <w:spacing w:after="120"/>
        <w:jc w:val="both"/>
      </w:pPr>
      <w:r>
        <w:rPr>
          <w:rFonts w:ascii="Arial" w:cs="Arial" w:eastAsia="Arial" w:hAnsi="Arial"/>
          <w:sz w:val="24"/>
          <w:szCs w:val="24"/>
        </w:rPr>
        <w:t xml:space="preserve">МУНИЦИПАЛЬНОЙ СОБСТВЕННОСТИ НА ИМУЩЕСТВО</w:t>
      </w:r>
    </w:p>
    <w:p>
      <w:pPr>
        <w:spacing w:after="120"/>
        <w:jc w:val="both"/>
      </w:pPr>
      <w:r>
        <w:rPr>
          <w:rFonts w:ascii="Arial" w:cs="Arial" w:eastAsia="Arial" w:hAnsi="Arial"/>
          <w:sz w:val="24"/>
          <w:szCs w:val="24"/>
        </w:rPr>
        <w:t xml:space="preserve">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 редакции постановления Бишкекского городского кенеша от </w:t>
      </w:r>
      <w:hyperlink w:history="1" r:id="rIdlpnklyoovonzlxeyq0yem">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 В соответствии с Законом Кыргызской Республики "</w:t>
      </w:r>
      <w:hyperlink w:history="1" r:id="rIdv1tao2yyvzqn1bh2ibemy">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от 15 марта 2002 года № 37 права на муниципальную собственность, а также ограничения по этим правам, их возникновение, передача или прекращение регистрируются в государственных регистрационных органах соответствующей территории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государственной регистрации прав на недвижимое имущество, находящееся в муниципальной собственности, как собственник указывается соответствующий орган местного самоуправления.</w:t>
      </w:r>
    </w:p>
    <w:p>
      <w:pPr>
        <w:spacing w:after="120"/>
        <w:jc w:val="both"/>
      </w:pPr>
      <w:r>
        <w:rPr>
          <w:rFonts w:ascii="Arial" w:cs="Arial" w:eastAsia="Arial" w:hAnsi="Arial"/>
          <w:sz w:val="24"/>
          <w:szCs w:val="24"/>
        </w:rPr>
        <w:t xml:space="preserve">В случае если орган местного самоуправления предоставил физическому или юридическому лицу права пользования недвижимым имуществом, находящимся в муниципальной собственности, в соответствующих разделах регистрационной карточки указывается имя держателя права пользования, а орган местного самоуправления регистрируются как собственник.</w:t>
      </w:r>
    </w:p>
    <w:p>
      <w:pPr>
        <w:spacing w:after="120"/>
        <w:jc w:val="both"/>
      </w:pPr>
      <w:r>
        <w:rPr>
          <w:rFonts w:ascii="Arial" w:cs="Arial" w:eastAsia="Arial" w:hAnsi="Arial"/>
          <w:sz w:val="24"/>
          <w:szCs w:val="24"/>
        </w:rPr>
        <w:t xml:space="preserve">Правоустанавливающими документами на объекты муниципальной собственности являются законы, указы Президента Кыргызской Республики, постановления Правительства Кыргызской Республики, решения суда, договоры и иные сделки, а также другие предусмотренные законодательством Кыргызской Республики акты, устанавливающие право муниципальной собственности на имущество.</w:t>
      </w:r>
    </w:p>
    <w:p>
      <w:pPr>
        <w:spacing w:after="120"/>
        <w:jc w:val="both"/>
      </w:pPr>
      <w:r>
        <w:rPr>
          <w:rFonts w:ascii="Arial" w:cs="Arial" w:eastAsia="Arial" w:hAnsi="Arial"/>
          <w:sz w:val="24"/>
          <w:szCs w:val="24"/>
        </w:rPr>
        <w:t xml:space="preserve">Зарегистрированное право собственности на муниципальное имущество может быть оспорено только в судебном порядке.</w:t>
      </w:r>
    </w:p>
    <w:p>
      <w:pPr>
        <w:spacing w:after="120"/>
        <w:jc w:val="both"/>
      </w:pPr>
      <w:r>
        <w:rPr>
          <w:rFonts w:ascii="Arial" w:cs="Arial" w:eastAsia="Arial" w:hAnsi="Arial"/>
          <w:sz w:val="24"/>
          <w:szCs w:val="24"/>
        </w:rPr>
        <w:t xml:space="preserve">135. Регистрация права муниципальной собственности на имущество является приоритетной задачей для органов местного самоуправления города Бишкек и производиться поэтапно, в рамках выделенных средств из местного бюджета и других поступлений.</w:t>
      </w:r>
    </w:p>
    <w:p>
      <w:pPr>
        <w:spacing w:after="120"/>
        <w:jc w:val="both"/>
      </w:pPr>
      <w:r>
        <w:rPr>
          <w:rFonts w:ascii="Arial" w:cs="Arial" w:eastAsia="Arial" w:hAnsi="Arial"/>
          <w:sz w:val="24"/>
          <w:szCs w:val="24"/>
        </w:rPr>
        <w:t xml:space="preserve">136. Список недвижимого имущества находящегося или переходящего в муниципальную собственность города Бишкек (далее - Список "МС") формируется Управлением муниципальной собственности (далее - Управлением) с участием других заинтересованных структурных подразделений мэрии города Бишкек и вносится на утверждение сессии Бишкекского городского Кенеша.</w:t>
      </w:r>
    </w:p>
    <w:p>
      <w:pPr>
        <w:spacing w:after="120"/>
        <w:jc w:val="both"/>
      </w:pPr>
      <w:r>
        <w:rPr>
          <w:rFonts w:ascii="Arial" w:cs="Arial" w:eastAsia="Arial" w:hAnsi="Arial"/>
          <w:sz w:val="24"/>
          <w:szCs w:val="24"/>
        </w:rPr>
        <w:t xml:space="preserve">137. Вновь приобретенное имущество вносится дополнительным пунктом в Список "МС" и предоставляется на утверждение сессии Бишкекского городского Кенеша.</w:t>
      </w:r>
    </w:p>
    <w:p>
      <w:pPr>
        <w:spacing w:after="120"/>
        <w:jc w:val="both"/>
      </w:pPr>
      <w:r>
        <w:rPr>
          <w:rFonts w:ascii="Arial" w:cs="Arial" w:eastAsia="Arial" w:hAnsi="Arial"/>
          <w:sz w:val="24"/>
          <w:szCs w:val="24"/>
        </w:rPr>
        <w:t xml:space="preserve">138. Бишкекский городской Кенеш утвердив Список "МС" поручает Управлению произвести Государственную регистрацию утвержденного муниципального имущества города Бишкек в государственном регистрационном органе города Бишкек в рамках выделенных средств из местного бюджета на данные цели или за счет денежных средств Управления, статья "Фонд управления".</w:t>
      </w:r>
    </w:p>
    <w:p>
      <w:pPr>
        <w:spacing w:after="120"/>
        <w:jc w:val="both"/>
      </w:pPr>
      <w:r>
        <w:rPr>
          <w:rFonts w:ascii="Arial" w:cs="Arial" w:eastAsia="Arial" w:hAnsi="Arial"/>
          <w:sz w:val="24"/>
          <w:szCs w:val="24"/>
        </w:rPr>
        <w:t xml:space="preserve">Реестр объектов муниципальной собственности города Бишкек состоит из Списков "МС" и принятыми впоследствии дополнениями Списка "МС".</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принадлежность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балансовая стоимость объектов;</w:t>
      </w:r>
    </w:p>
    <w:p>
      <w:pPr>
        <w:spacing w:after="120"/>
        <w:jc w:val="both"/>
      </w:pPr>
      <w:r>
        <w:rPr>
          <w:rFonts w:ascii="Arial" w:cs="Arial" w:eastAsia="Arial" w:hAnsi="Arial"/>
          <w:sz w:val="24"/>
          <w:szCs w:val="24"/>
        </w:rPr>
        <w:t xml:space="preserve">- данные о результатах конкурса (в случае передачи объектов через конкурс), включая имя (наименование) лица, выигравшего конкурс, цену и другие условия и ограничения по договору аренды с рыночной арендной платой;</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Управление ежегодно:</w:t>
      </w:r>
    </w:p>
    <w:p>
      <w:pPr>
        <w:spacing w:after="120"/>
        <w:jc w:val="both"/>
      </w:pPr>
      <w:r>
        <w:rPr>
          <w:rFonts w:ascii="Arial" w:cs="Arial" w:eastAsia="Arial" w:hAnsi="Arial"/>
          <w:sz w:val="24"/>
          <w:szCs w:val="24"/>
        </w:rPr>
        <w:t xml:space="preserve">- не позднее 10 января вносит в установленном порядке на утверждение Бишкекского городского кенеша Списки и Перечни 1-4;</w:t>
      </w:r>
    </w:p>
    <w:p>
      <w:pPr>
        <w:spacing w:after="120"/>
        <w:jc w:val="both"/>
      </w:pPr>
      <w:r>
        <w:rPr>
          <w:rFonts w:ascii="Arial" w:cs="Arial" w:eastAsia="Arial" w:hAnsi="Arial"/>
          <w:sz w:val="24"/>
          <w:szCs w:val="24"/>
        </w:rPr>
        <w:t xml:space="preserve">- не позднее 10 февраля вносит на утверждение Бишкекского городского кенеша Реестр объектов муниципальной собственности;</w:t>
      </w:r>
    </w:p>
    <w:p>
      <w:pPr>
        <w:spacing w:after="120"/>
        <w:jc w:val="both"/>
      </w:pPr>
      <w:r>
        <w:rPr>
          <w:rFonts w:ascii="Arial" w:cs="Arial" w:eastAsia="Arial" w:hAnsi="Arial"/>
          <w:sz w:val="24"/>
          <w:szCs w:val="24"/>
        </w:rPr>
        <w:t xml:space="preserve">- до утверждения Реестра Управление предоставляет Бишкекскому городскому кенешу отчет по Реестру за прошедший год.</w:t>
      </w:r>
    </w:p>
    <w:p>
      <w:pPr>
        <w:spacing w:after="120"/>
        <w:jc w:val="both"/>
      </w:pPr>
      <w:r>
        <w:rPr>
          <w:rFonts w:ascii="Arial" w:cs="Arial" w:eastAsia="Arial" w:hAnsi="Arial"/>
          <w:sz w:val="24"/>
          <w:szCs w:val="24"/>
        </w:rPr>
        <w:t xml:space="preserve">Реестр утверждается в двух экземплярах. Один экземпляр находится в Бишкекском городском кенеше, второй - в Управлении.</w:t>
      </w:r>
    </w:p>
    <w:p>
      <w:pPr>
        <w:spacing w:after="120"/>
        <w:jc w:val="both"/>
      </w:pPr>
      <w:r>
        <w:rPr>
          <w:rFonts w:ascii="Arial" w:cs="Arial" w:eastAsia="Arial" w:hAnsi="Arial"/>
          <w:sz w:val="24"/>
          <w:szCs w:val="24"/>
        </w:rPr>
        <w:t xml:space="preserve">Не реже одного раза в год Управление предоставляет Бишкекскому Кенешу отчет о перечне недвижимого имущества прошедшего государственную регистрацию в государственном регистрационном органе города Бишкек.</w:t>
      </w:r>
    </w:p>
    <w:p>
      <w:pPr>
        <w:spacing w:after="120"/>
        <w:jc w:val="both"/>
      </w:pPr>
      <w:r>
        <w:rPr>
          <w:rFonts w:ascii="Arial" w:cs="Arial" w:eastAsia="Arial" w:hAnsi="Arial"/>
          <w:sz w:val="24"/>
          <w:szCs w:val="24"/>
        </w:rPr>
        <w:t xml:space="preserve">(В редакции постановления Бишкекского городского кенеша от 13 октября 2011 года № 276)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предоставления права аренды с рыночной арендной</w:t>
      </w:r>
    </w:p>
    <w:p>
      <w:pPr>
        <w:spacing w:after="120"/>
        <w:jc w:val="both"/>
      </w:pPr>
      <w:r>
        <w:rPr>
          <w:rFonts w:ascii="Arial" w:cs="Arial" w:eastAsia="Arial" w:hAnsi="Arial"/>
          <w:sz w:val="24"/>
          <w:szCs w:val="24"/>
        </w:rPr>
        <w:t xml:space="preserve">платой на объекты недвижимости, находящиеся</w:t>
      </w:r>
    </w:p>
    <w:p>
      <w:pPr>
        <w:spacing w:after="120"/>
        <w:jc w:val="both"/>
      </w:pPr>
      <w:r>
        <w:rPr>
          <w:rFonts w:ascii="Arial" w:cs="Arial" w:eastAsia="Arial" w:hAnsi="Arial"/>
          <w:sz w:val="24"/>
          <w:szCs w:val="24"/>
        </w:rPr>
        <w:t xml:space="preserve">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Бишкекского городского кенеша от </w:t>
      </w:r>
      <w:hyperlink w:history="1" r:id="rIdf48dyywhw9dsbtjuclzdi">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ip75uc-aovoz3sb_x1zkt">
        <w:r>
          <w:rPr>
            <w:rFonts w:ascii="Arial" w:cs="Arial" w:eastAsia="Arial" w:hAnsi="Arial"/>
            <w:color w:val="1D4ED8"/>
            <w:sz w:val="24"/>
            <w:szCs w:val="24"/>
            <w:u w:val="single"/>
          </w:rPr>
          <w:t xml:space="preserve">11 июля 2006 года № 221</w:t>
        </w:r>
      </w:hyperlink>
      <w:r>
        <w:rPr>
          <w:rFonts w:ascii="Arial" w:cs="Arial" w:eastAsia="Arial" w:hAnsi="Arial"/>
          <w:sz w:val="24"/>
          <w:szCs w:val="24"/>
        </w:rPr>
        <w:t xml:space="preserve">,</w:t>
      </w:r>
    </w:p>
    <w:p>
      <w:pPr>
        <w:spacing w:after="120"/>
        <w:jc w:val="both"/>
      </w:pPr>
      <w:hyperlink w:history="1" r:id="rId1oodoufvptxzjczsecdp7">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umiwq0xjjt3pcepn1iv4b">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  </w:t>
      </w:r>
      <w:hyperlink w:history="1" r:id="rIdzqtfs9_2y6jukx9eyqdbf">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hyperlink w:history="1" r:id="rIdiotlaeevabsfrqsmwltmu">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cthjs-_noot8z52cpdoij">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предоставления права аренды с рыночной арендной платой на объекты недвижимости, находящиеся в муниципальной собственности города Бишкек, (далее - Правила) разработаны в соответствии с Положением о порядке предоставления ограниченных вещных прав на объекты недвижимости, находящиеся в муниципальной собственности города Бишкек, и законодательством Кыргызской Республики и предусматривают порядок предоставления права аренды с рыночной арендной платой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аренды с рыночной арендной платой на объекты недвижимости, находящиеся в муниципальной собственности города Бишкек, производится путем проведения конкурса в открытой форме, в котором могут участвовать любые физические и юридические лица.</w:t>
      </w:r>
    </w:p>
    <w:p>
      <w:pPr>
        <w:spacing w:after="120"/>
        <w:jc w:val="both"/>
      </w:pPr>
      <w:r>
        <w:rPr>
          <w:rFonts w:ascii="Arial" w:cs="Arial" w:eastAsia="Arial" w:hAnsi="Arial"/>
          <w:sz w:val="24"/>
          <w:szCs w:val="24"/>
        </w:rPr>
        <w:t xml:space="preserve">Предметом конкурса является право заключения договора аренды с рыночной арендной платой на объект недвижимости, находящийся в муниципальной собственности города Бишкек.</w:t>
      </w:r>
    </w:p>
    <w:p>
      <w:pPr>
        <w:spacing w:after="120"/>
        <w:jc w:val="both"/>
      </w:pPr>
      <w:r>
        <w:rPr>
          <w:rFonts w:ascii="Arial" w:cs="Arial" w:eastAsia="Arial" w:hAnsi="Arial"/>
          <w:sz w:val="24"/>
          <w:szCs w:val="24"/>
        </w:rPr>
        <w:t xml:space="preserve">Подготовка и проведение конкурса по предоставлению права аренды с рыночной арендной платой на объекты недвижимости, указанные в Перечне № 3, осуществляется Комиссией по муниципальному имуществу города Бишкек (далее - Комиссия).</w:t>
      </w:r>
    </w:p>
    <w:p>
      <w:pPr>
        <w:spacing w:after="120"/>
        <w:jc w:val="both"/>
      </w:pPr>
      <w:r>
        <w:rPr>
          <w:rFonts w:ascii="Arial" w:cs="Arial" w:eastAsia="Arial" w:hAnsi="Arial"/>
          <w:sz w:val="24"/>
          <w:szCs w:val="24"/>
        </w:rPr>
        <w:t xml:space="preserve">Техническую подготовку и проведение конкурса Комиссия вправе поручить Управлению муниципальной собственности или специализированным физическим или юридическим лицам.</w:t>
      </w:r>
    </w:p>
    <w:p>
      <w:pPr>
        <w:spacing w:after="120"/>
        <w:jc w:val="both"/>
      </w:pPr>
      <w:r>
        <w:rPr>
          <w:rFonts w:ascii="Arial" w:cs="Arial" w:eastAsia="Arial" w:hAnsi="Arial"/>
          <w:sz w:val="24"/>
          <w:szCs w:val="24"/>
        </w:rPr>
        <w:t xml:space="preserve">Перечень объектов недвижимости, находящихся в муниципальной собственности города Бишкек, которые могут быть предоставлены в аренду с рыночной арендной платой, (Перечень № 3) формируется и утверждается в порядке, установленном Положением о порядке предоставления ограниченных вещных прав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Извещение о проведении конкурса Комиссией публикуется в средствах массовой информации и вывешивается в общественных местах не позднее чем за 30 (тридцать) дней до дня проведения конкурса.</w:t>
      </w:r>
    </w:p>
    <w:p>
      <w:pPr>
        <w:spacing w:after="120"/>
        <w:jc w:val="both"/>
      </w:pPr>
      <w:r>
        <w:rPr>
          <w:rFonts w:ascii="Arial" w:cs="Arial" w:eastAsia="Arial" w:hAnsi="Arial"/>
          <w:sz w:val="24"/>
          <w:szCs w:val="24"/>
        </w:rPr>
        <w:t xml:space="preserve">Извещение о проведении конкурса должно содержать следующие сведения:</w:t>
      </w:r>
    </w:p>
    <w:p>
      <w:pPr>
        <w:spacing w:after="120"/>
        <w:jc w:val="both"/>
      </w:pPr>
      <w:r>
        <w:rPr>
          <w:rFonts w:ascii="Arial" w:cs="Arial" w:eastAsia="Arial" w:hAnsi="Arial"/>
          <w:sz w:val="24"/>
          <w:szCs w:val="24"/>
        </w:rPr>
        <w:t xml:space="preserve">- время, место, предмет и порядок проведения конкурса;</w:t>
      </w:r>
    </w:p>
    <w:p>
      <w:pPr>
        <w:spacing w:after="120"/>
        <w:jc w:val="both"/>
      </w:pPr>
      <w:r>
        <w:rPr>
          <w:rFonts w:ascii="Arial" w:cs="Arial" w:eastAsia="Arial" w:hAnsi="Arial"/>
          <w:sz w:val="24"/>
          <w:szCs w:val="24"/>
        </w:rPr>
        <w:t xml:space="preserve">- время, место и сроки приема заявок с предложениями цены в запечатанных конвертах;</w:t>
      </w:r>
    </w:p>
    <w:p>
      <w:pPr>
        <w:spacing w:after="120"/>
        <w:jc w:val="both"/>
      </w:pPr>
      <w:r>
        <w:rPr>
          <w:rFonts w:ascii="Arial" w:cs="Arial" w:eastAsia="Arial" w:hAnsi="Arial"/>
          <w:sz w:val="24"/>
          <w:szCs w:val="24"/>
        </w:rPr>
        <w:t xml:space="preserve">- наименование и описание объекта недвижимости, предоставляемого в аренду с рыночной арендной платой (местонахождение, тип, сдаваемая в аренду площадь);</w:t>
      </w:r>
    </w:p>
    <w:p>
      <w:pPr>
        <w:spacing w:after="120"/>
        <w:jc w:val="both"/>
      </w:pPr>
      <w:r>
        <w:rPr>
          <w:rFonts w:ascii="Arial" w:cs="Arial" w:eastAsia="Arial" w:hAnsi="Arial"/>
          <w:sz w:val="24"/>
          <w:szCs w:val="24"/>
        </w:rPr>
        <w:t xml:space="preserve">- условия или ограничения, установленные на право аренды по каждому объекту недвижимости, если таковые имеются;</w:t>
      </w:r>
    </w:p>
    <w:p>
      <w:pPr>
        <w:spacing w:after="120"/>
        <w:jc w:val="both"/>
      </w:pPr>
      <w:r>
        <w:rPr>
          <w:rFonts w:ascii="Arial" w:cs="Arial" w:eastAsia="Arial" w:hAnsi="Arial"/>
          <w:sz w:val="24"/>
          <w:szCs w:val="24"/>
        </w:rPr>
        <w:t xml:space="preserve">- список разрешенного использования объекта;</w:t>
      </w:r>
    </w:p>
    <w:p>
      <w:pPr>
        <w:spacing w:after="120"/>
        <w:jc w:val="both"/>
      </w:pPr>
      <w:r>
        <w:rPr>
          <w:rFonts w:ascii="Arial" w:cs="Arial" w:eastAsia="Arial" w:hAnsi="Arial"/>
          <w:sz w:val="24"/>
          <w:szCs w:val="24"/>
        </w:rPr>
        <w:t xml:space="preserve">- срок аренды и начальный размер месячной рыночной арендной платы;</w:t>
      </w:r>
    </w:p>
    <w:p>
      <w:pPr>
        <w:spacing w:after="120"/>
        <w:jc w:val="both"/>
      </w:pPr>
      <w:r>
        <w:rPr>
          <w:rFonts w:ascii="Arial" w:cs="Arial" w:eastAsia="Arial" w:hAnsi="Arial"/>
          <w:sz w:val="24"/>
          <w:szCs w:val="24"/>
        </w:rPr>
        <w:t xml:space="preserve">- сроки, место и порядок предварительного осмотра объекта недвижимости и ознакомления с проектом договора аренды с рыночной арендной платой участниками конкурса;</w:t>
      </w:r>
    </w:p>
    <w:p>
      <w:pPr>
        <w:spacing w:after="120"/>
        <w:jc w:val="both"/>
      </w:pPr>
      <w:r>
        <w:rPr>
          <w:rFonts w:ascii="Arial" w:cs="Arial" w:eastAsia="Arial" w:hAnsi="Arial"/>
          <w:sz w:val="24"/>
          <w:szCs w:val="24"/>
        </w:rPr>
        <w:t xml:space="preserve">- сумма и сроки внесения задатка, а также расчетный счет, на который она должна быть перечислена;</w:t>
      </w:r>
    </w:p>
    <w:p>
      <w:pPr>
        <w:spacing w:after="120"/>
        <w:jc w:val="both"/>
      </w:pPr>
      <w:r>
        <w:rPr>
          <w:rFonts w:ascii="Arial" w:cs="Arial" w:eastAsia="Arial" w:hAnsi="Arial"/>
          <w:sz w:val="24"/>
          <w:szCs w:val="24"/>
        </w:rPr>
        <w:t xml:space="preserve">- сроки подписания и начала действия договора аренды с рыночной арендной платой;</w:t>
      </w:r>
    </w:p>
    <w:p>
      <w:pPr>
        <w:spacing w:after="120"/>
        <w:jc w:val="both"/>
      </w:pPr>
      <w:r>
        <w:rPr>
          <w:rFonts w:ascii="Arial" w:cs="Arial" w:eastAsia="Arial" w:hAnsi="Arial"/>
          <w:sz w:val="24"/>
          <w:szCs w:val="24"/>
        </w:rPr>
        <w:t xml:space="preserve">- номер контактного телефона.</w:t>
      </w:r>
    </w:p>
    <w:p>
      <w:pPr>
        <w:spacing w:after="120"/>
        <w:jc w:val="both"/>
      </w:pPr>
      <w:r>
        <w:rPr>
          <w:rFonts w:ascii="Arial" w:cs="Arial" w:eastAsia="Arial" w:hAnsi="Arial"/>
          <w:sz w:val="24"/>
          <w:szCs w:val="24"/>
        </w:rPr>
        <w:t xml:space="preserve">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Права и обязанности Комиссии и участников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 определить размер задатка, который не должен превышать размера начальной месячной рыночной арендной платы;</w:t>
      </w:r>
    </w:p>
    <w:p>
      <w:pPr>
        <w:spacing w:after="120"/>
        <w:jc w:val="both"/>
      </w:pPr>
      <w:r>
        <w:rPr>
          <w:rFonts w:ascii="Arial" w:cs="Arial" w:eastAsia="Arial" w:hAnsi="Arial"/>
          <w:sz w:val="24"/>
          <w:szCs w:val="24"/>
        </w:rPr>
        <w:t xml:space="preserve">- без объяснения причин отказаться от конкурса, отложить его проведение или снять с конкурса любой объект не позднее чем за 30 (тридцать) дней до объявленной даты проведения конкурса. В случае отказа от проведения конкурса с нарушением указанного срока организатор конкурса обязан возместить участникам конкурса понесенный ими реальный ущерб;</w:t>
      </w:r>
    </w:p>
    <w:p>
      <w:pPr>
        <w:spacing w:after="120"/>
        <w:jc w:val="both"/>
      </w:pPr>
      <w:r>
        <w:rPr>
          <w:rFonts w:ascii="Arial" w:cs="Arial" w:eastAsia="Arial" w:hAnsi="Arial"/>
          <w:sz w:val="24"/>
          <w:szCs w:val="24"/>
        </w:rPr>
        <w:t xml:space="preserve">- принимать решение о продлении договоров аренды и субаренды сроком до 5 лет.</w:t>
      </w:r>
    </w:p>
    <w:p>
      <w:pPr>
        <w:spacing w:after="120"/>
        <w:jc w:val="both"/>
      </w:pPr>
      <w:r>
        <w:rPr>
          <w:rFonts w:ascii="Arial" w:cs="Arial" w:eastAsia="Arial" w:hAnsi="Arial"/>
          <w:sz w:val="24"/>
          <w:szCs w:val="24"/>
        </w:rPr>
        <w:t xml:space="preserve">Комиссия обязана:</w:t>
      </w:r>
    </w:p>
    <w:p>
      <w:pPr>
        <w:spacing w:after="120"/>
        <w:jc w:val="both"/>
      </w:pPr>
      <w:r>
        <w:rPr>
          <w:rFonts w:ascii="Arial" w:cs="Arial" w:eastAsia="Arial" w:hAnsi="Arial"/>
          <w:sz w:val="24"/>
          <w:szCs w:val="24"/>
        </w:rPr>
        <w:t xml:space="preserve">- опубликовать извещение о проведении конкурса в средствах массовой информации и вывесить его в общественных местах не позднее чем за 30 (тридцать) дней до дня проведения конкурса;</w:t>
      </w:r>
    </w:p>
    <w:p>
      <w:pPr>
        <w:spacing w:after="120"/>
        <w:jc w:val="both"/>
      </w:pPr>
      <w:r>
        <w:rPr>
          <w:rFonts w:ascii="Arial" w:cs="Arial" w:eastAsia="Arial" w:hAnsi="Arial"/>
          <w:sz w:val="24"/>
          <w:szCs w:val="24"/>
        </w:rPr>
        <w:t xml:space="preserve">- проводить прием и регистрацию заявок на участие в конкурсе в журнале регистрации заявок;</w:t>
      </w:r>
    </w:p>
    <w:p>
      <w:pPr>
        <w:spacing w:after="120"/>
        <w:jc w:val="both"/>
      </w:pPr>
      <w:r>
        <w:rPr>
          <w:rFonts w:ascii="Arial" w:cs="Arial" w:eastAsia="Arial" w:hAnsi="Arial"/>
          <w:sz w:val="24"/>
          <w:szCs w:val="24"/>
        </w:rPr>
        <w:t xml:space="preserve">- провести конкурс в соответствии с настоящими Правилами, Положением о порядке предоставления ограниченных вещных прав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 обеспечить лицам, изъявившим желание участвовать в конкурсе, возможность осмотра объекта недвижимости, предоставляемого в аренду с рыночной арендной платой;</w:t>
      </w:r>
    </w:p>
    <w:p>
      <w:pPr>
        <w:spacing w:after="120"/>
        <w:jc w:val="both"/>
      </w:pPr>
      <w:r>
        <w:rPr>
          <w:rFonts w:ascii="Arial" w:cs="Arial" w:eastAsia="Arial" w:hAnsi="Arial"/>
          <w:sz w:val="24"/>
          <w:szCs w:val="24"/>
        </w:rPr>
        <w:t xml:space="preserve">- в течение 10 дней со дня подписания протокола о результатах конкурса или иного срока, указанного в извещении о проведении конкурса, заключить с лицом, выигравшим конкурс, договор аренды с рыночной арендной платой.</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конкурсе, вправе:</w:t>
      </w:r>
    </w:p>
    <w:p>
      <w:pPr>
        <w:spacing w:after="120"/>
        <w:jc w:val="both"/>
      </w:pPr>
      <w:r>
        <w:rPr>
          <w:rFonts w:ascii="Arial" w:cs="Arial" w:eastAsia="Arial" w:hAnsi="Arial"/>
          <w:sz w:val="24"/>
          <w:szCs w:val="24"/>
        </w:rPr>
        <w:t xml:space="preserve">- лично или через представителя участвовать в конкурсе по предоставлению права аренды с рыночной арендной платой на объекты недвижимости, находящиеся в муниципальной собственности города Бишкек - ознакомиться с настоящими Правилами;</w:t>
      </w:r>
    </w:p>
    <w:p>
      <w:pPr>
        <w:spacing w:after="120"/>
        <w:jc w:val="both"/>
      </w:pPr>
      <w:r>
        <w:rPr>
          <w:rFonts w:ascii="Arial" w:cs="Arial" w:eastAsia="Arial" w:hAnsi="Arial"/>
          <w:sz w:val="24"/>
          <w:szCs w:val="24"/>
        </w:rPr>
        <w:t xml:space="preserve">- в установленном порядке осмотреть объект недвижимости, предоставляемый в аренду с рыночной арендной платой;</w:t>
      </w:r>
    </w:p>
    <w:p>
      <w:pPr>
        <w:spacing w:after="120"/>
        <w:jc w:val="both"/>
      </w:pPr>
      <w:r>
        <w:rPr>
          <w:rFonts w:ascii="Arial" w:cs="Arial" w:eastAsia="Arial" w:hAnsi="Arial"/>
          <w:sz w:val="24"/>
          <w:szCs w:val="24"/>
        </w:rPr>
        <w:t xml:space="preserve">- получить по нему необходимую информацию и консультацию, а также в случае необходимости - привлекать за свой счет соответствующих специалистов;</w:t>
      </w:r>
    </w:p>
    <w:p>
      <w:pPr>
        <w:spacing w:after="120"/>
        <w:jc w:val="both"/>
      </w:pPr>
      <w:r>
        <w:rPr>
          <w:rFonts w:ascii="Arial" w:cs="Arial" w:eastAsia="Arial" w:hAnsi="Arial"/>
          <w:sz w:val="24"/>
          <w:szCs w:val="24"/>
        </w:rPr>
        <w:t xml:space="preserve">- отказаться от участия в конкурсе не менее чем за 3 (три) дня до начала конкурса путем подачи письменного заявления об отказе от участия в конкурсе и возврате поданной им заявки;</w:t>
      </w:r>
    </w:p>
    <w:p>
      <w:pPr>
        <w:spacing w:after="120"/>
        <w:jc w:val="both"/>
      </w:pPr>
      <w:r>
        <w:rPr>
          <w:rFonts w:ascii="Arial" w:cs="Arial" w:eastAsia="Arial" w:hAnsi="Arial"/>
          <w:sz w:val="24"/>
          <w:szCs w:val="24"/>
        </w:rPr>
        <w:t xml:space="preserve">- совершать иные действия, предусмотренные настоящими Правилами.</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конкурсе, обязаны не позднее сроков, указанных в извещении о проведении конкурса, внести задаток, а в случае выигрыша конкурса - в течение 10 (десяти) дней со дня подписания протокола о результатах конкурса или иного срока, указанного в извещении о проведении конкурса, заключить договор.</w:t>
      </w:r>
    </w:p>
    <w:p>
      <w:pPr>
        <w:spacing w:after="120"/>
        <w:jc w:val="both"/>
      </w:pPr>
      <w:r>
        <w:rPr>
          <w:rFonts w:ascii="Arial" w:cs="Arial" w:eastAsia="Arial" w:hAnsi="Arial"/>
          <w:sz w:val="24"/>
          <w:szCs w:val="24"/>
        </w:rPr>
        <w:t xml:space="preserve">Сведения об участниках конкурса, за исключением лица, выигравшего конкурс, не подлежат оглашению.</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7e_zlppdrxsbfpcp4lscp">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определения начальной месячной рыночной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Начальная месячная рыночная арендная плата утверждается Комиссией на основании предложения Управления муниципальной собственности.</w:t>
      </w:r>
    </w:p>
    <w:p>
      <w:pPr>
        <w:spacing w:after="120"/>
        <w:jc w:val="both"/>
      </w:pPr>
      <w:r>
        <w:rPr>
          <w:rFonts w:ascii="Arial" w:cs="Arial" w:eastAsia="Arial" w:hAnsi="Arial"/>
          <w:sz w:val="24"/>
          <w:szCs w:val="24"/>
        </w:rPr>
        <w:t xml:space="preserve">Предложение по начальной месячной рыночной арендной плате Управлением муниципальной собственности вносится на основании Временной методики исчисления начальной месячной рыночной арендной платы.</w:t>
      </w:r>
    </w:p>
    <w:p>
      <w:pPr>
        <w:spacing w:after="120"/>
        <w:jc w:val="both"/>
      </w:pPr>
      <w:r>
        <w:rPr>
          <w:rFonts w:ascii="Arial" w:cs="Arial" w:eastAsia="Arial" w:hAnsi="Arial"/>
          <w:sz w:val="24"/>
          <w:szCs w:val="24"/>
        </w:rPr>
        <w:t xml:space="preserve">Для нежилых зданий, сооружений или помещений, находящихся в муниципальной собственности города Бишкек, предлагаемая Управлением муниципальной собственности начальная месячная рыночная арендная плата исчисляется как произведение начальной ставки месячной рыночной арендной платы (сом/кв.м/месяц) и размера сдаваемой в аренду площади (кв.м).</w:t>
      </w:r>
    </w:p>
    <w:p>
      <w:pPr>
        <w:spacing w:after="120"/>
        <w:jc w:val="both"/>
      </w:pPr>
      <w:r>
        <w:rPr>
          <w:rFonts w:ascii="Arial" w:cs="Arial" w:eastAsia="Arial" w:hAnsi="Arial"/>
          <w:sz w:val="24"/>
          <w:szCs w:val="24"/>
        </w:rPr>
        <w:t xml:space="preserve">Начальная ставка месячной рыночной арендной платы для нежилых зданий, сооружений или помещений, находящихся в муниципальной собственности города Бишкек, Управлением муниципальной собственности исчисляется на основании усредненной балансовой стоимости этих объектов недвижимости (в расчете на кв.м) и поправочных коэффициентов, учитывающих тип, месторасположение и техническое состояние нежилого здания, сооружения или помещения, предоставляемого в аренду с рыночной арендной платой, а также общий уровень рыночных цен на аренду нежилых зданий, сооружений или помещений в городе Бишкек.</w:t>
      </w:r>
    </w:p>
    <w:p>
      <w:pPr>
        <w:spacing w:after="120"/>
        <w:jc w:val="both"/>
      </w:pPr>
      <w:r>
        <w:rPr>
          <w:rFonts w:ascii="Arial" w:cs="Arial" w:eastAsia="Arial" w:hAnsi="Arial"/>
          <w:sz w:val="24"/>
          <w:szCs w:val="24"/>
        </w:rPr>
        <w:t xml:space="preserve">В случае выставления на торги отдельно стоящих нежилых зданий, сооружений или помещений, находящихся в муниципальной собственности города Бишкек к начальной ставке месячной рыночной арендной платы включается также арендная плата за прилегающий земельный участок, оформленный в установленном порядке, необходимый для обслуживания объекта. При этом арендная плата за использование земельного участка исчисляется в соответствии с Положением о порядке предоставления земельных участков в срочное (временное) пользование на условиях аренды в городе Бишкек, утвержденным постановлением Бишкекского городского Кенеша от 9 июля 2003 года № 189.</w:t>
      </w:r>
    </w:p>
    <w:p>
      <w:pPr>
        <w:spacing w:after="120"/>
        <w:jc w:val="both"/>
      </w:pPr>
      <w:r>
        <w:rPr>
          <w:rFonts w:ascii="Arial" w:cs="Arial" w:eastAsia="Arial" w:hAnsi="Arial"/>
          <w:sz w:val="24"/>
          <w:szCs w:val="24"/>
        </w:rPr>
        <w:t xml:space="preserve">Начальная ставка месячной рыночной арендной платы для нежилых зданий, сооружений или помещений, находящихся в муниципальной собственности города Бишкек, исчисляется по следующей формуле:</w:t>
      </w:r>
    </w:p>
    <w:p>
      <w:pPr>
        <w:spacing w:after="120"/>
        <w:jc w:val="both"/>
      </w:pPr>
      <w:r>
        <w:rPr>
          <w:rFonts w:ascii="Arial" w:cs="Arial" w:eastAsia="Arial" w:hAnsi="Arial"/>
          <w:sz w:val="24"/>
          <w:szCs w:val="24"/>
        </w:rPr>
        <w:t xml:space="preserve">(Начальная ставка месячной рыночной арендной платы) =</w:t>
      </w:r>
    </w:p>
    <w:p>
      <w:pPr>
        <w:spacing w:after="120"/>
        <w:jc w:val="both"/>
      </w:pPr>
      <w:r>
        <w:rPr>
          <w:rFonts w:ascii="Arial" w:cs="Arial" w:eastAsia="Arial" w:hAnsi="Arial"/>
          <w:sz w:val="24"/>
          <w:szCs w:val="24"/>
        </w:rPr>
        <w:t xml:space="preserve">= (Усредненная балансовая стоимость объекта недвижимости) х К х</w:t>
      </w:r>
    </w:p>
    <w:p>
      <w:pPr>
        <w:spacing w:after="120"/>
        <w:jc w:val="both"/>
      </w:pPr>
      <w:r>
        <w:rPr>
          <w:rFonts w:ascii="Arial" w:cs="Arial" w:eastAsia="Arial" w:hAnsi="Arial"/>
          <w:sz w:val="24"/>
          <w:szCs w:val="24"/>
        </w:rPr>
        <w:t xml:space="preserve">x К1 х К2 х К3 х К4,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Усредненная балансовая стоимость объекта недвижимости - равна 10,5 сом/кв.м/месяц и может быть пересмотрена один раз в году в связи с изменением состава объектов недвижимости, выставляемых на конкурс, и амортизацией их балансовой стоимости;</w:t>
      </w:r>
    </w:p>
    <w:p>
      <w:pPr>
        <w:spacing w:after="120"/>
        <w:jc w:val="both"/>
      </w:pPr>
      <w:r>
        <w:rPr>
          <w:rFonts w:ascii="Arial" w:cs="Arial" w:eastAsia="Arial" w:hAnsi="Arial"/>
          <w:sz w:val="24"/>
          <w:szCs w:val="24"/>
        </w:rPr>
        <w:t xml:space="preserve">К - коэффициент, применяемый только для субарендаторов, арендующих столовые в предусмотренных проектом нежилых помещениях, и равный 0,5;</w:t>
      </w:r>
    </w:p>
    <w:p>
      <w:pPr>
        <w:spacing w:after="120"/>
        <w:jc w:val="both"/>
      </w:pPr>
      <w:r>
        <w:rPr>
          <w:rFonts w:ascii="Arial" w:cs="Arial" w:eastAsia="Arial" w:hAnsi="Arial"/>
          <w:sz w:val="24"/>
          <w:szCs w:val="24"/>
        </w:rPr>
        <w:t xml:space="preserve">К1 - коэффициент, учитывающий вид нежилых зданий, сооружений или помещений, находящихся в муниципальной собственности города Бишкек, и равный:</w:t>
      </w:r>
    </w:p>
    <w:p>
      <w:pPr>
        <w:spacing w:after="120"/>
        <w:jc w:val="both"/>
      </w:pPr>
      <w:r>
        <w:rPr>
          <w:rFonts w:ascii="Arial" w:cs="Arial" w:eastAsia="Arial" w:hAnsi="Arial"/>
          <w:sz w:val="24"/>
          <w:szCs w:val="24"/>
        </w:rPr>
        <w:t xml:space="preserve">- 3,0 - для отдельно стоящих нежилых зданий, сооружений или помещений;</w:t>
      </w:r>
    </w:p>
    <w:p>
      <w:pPr>
        <w:spacing w:after="120"/>
        <w:jc w:val="both"/>
      </w:pPr>
      <w:r>
        <w:rPr>
          <w:rFonts w:ascii="Arial" w:cs="Arial" w:eastAsia="Arial" w:hAnsi="Arial"/>
          <w:sz w:val="24"/>
          <w:szCs w:val="24"/>
        </w:rPr>
        <w:t xml:space="preserve">- 2,5 - для нежилых зданий, сооружений или помещений 1 этажа;</w:t>
      </w:r>
    </w:p>
    <w:p>
      <w:pPr>
        <w:spacing w:after="120"/>
        <w:jc w:val="both"/>
      </w:pPr>
      <w:r>
        <w:rPr>
          <w:rFonts w:ascii="Arial" w:cs="Arial" w:eastAsia="Arial" w:hAnsi="Arial"/>
          <w:sz w:val="24"/>
          <w:szCs w:val="24"/>
        </w:rPr>
        <w:t xml:space="preserve">- 2,0 - для полуподвальных (цокольных) нежилых зданий, сооружений или помещений;</w:t>
      </w:r>
    </w:p>
    <w:p>
      <w:pPr>
        <w:spacing w:after="120"/>
        <w:jc w:val="both"/>
      </w:pPr>
      <w:r>
        <w:rPr>
          <w:rFonts w:ascii="Arial" w:cs="Arial" w:eastAsia="Arial" w:hAnsi="Arial"/>
          <w:sz w:val="24"/>
          <w:szCs w:val="24"/>
        </w:rPr>
        <w:t xml:space="preserve">- 1,5 - для подвальных нежилых зданий, сооружений или помещений;</w:t>
      </w:r>
    </w:p>
    <w:p>
      <w:pPr>
        <w:spacing w:after="120"/>
        <w:jc w:val="both"/>
      </w:pPr>
      <w:r>
        <w:rPr>
          <w:rFonts w:ascii="Arial" w:cs="Arial" w:eastAsia="Arial" w:hAnsi="Arial"/>
          <w:sz w:val="24"/>
          <w:szCs w:val="24"/>
        </w:rPr>
        <w:t xml:space="preserve">К2 - коэффициент, учитывающий месторасположение объекта недвижимости, находящегося в муниципальной собственности города Бишкек, и равный:</w:t>
      </w:r>
    </w:p>
    <w:p>
      <w:pPr>
        <w:spacing w:after="120"/>
        <w:jc w:val="both"/>
      </w:pPr>
      <w:r>
        <w:rPr>
          <w:rFonts w:ascii="Arial" w:cs="Arial" w:eastAsia="Arial" w:hAnsi="Arial"/>
          <w:sz w:val="24"/>
          <w:szCs w:val="24"/>
        </w:rPr>
        <w:t xml:space="preserve">- 3,0 - для нежилых зданий, сооружений или помещений, находящихся в муниципальной собственности города Бишкек, расположенных по улицам Киевской, Токтогула, Московской, Боконбаева, Горького, Манаса, Ахунбаева, Бейшеналиевой, Байтик-Баатыра - Юсупа Абдрахманова, Ибраимова, Шабдан Баатыра - Курманжан датка; проспектов Чуй, Мира, Жибек-Жолу; бульваров Молодой Гвардии, Эркиндик;</w:t>
      </w:r>
    </w:p>
    <w:p>
      <w:pPr>
        <w:spacing w:after="120"/>
        <w:jc w:val="both"/>
      </w:pPr>
      <w:r>
        <w:rPr>
          <w:rFonts w:ascii="Arial" w:cs="Arial" w:eastAsia="Arial" w:hAnsi="Arial"/>
          <w:sz w:val="24"/>
          <w:szCs w:val="24"/>
        </w:rPr>
        <w:t xml:space="preserve">- 2,7 - для нежилых зданий, сооружений или помещений, находящихся в муниципальной собственности города Бишкек и расположенных внутри квадратов улиц перечисленных выше;</w:t>
      </w:r>
    </w:p>
    <w:p>
      <w:pPr>
        <w:spacing w:after="120"/>
        <w:jc w:val="both"/>
      </w:pPr>
      <w:r>
        <w:rPr>
          <w:rFonts w:ascii="Arial" w:cs="Arial" w:eastAsia="Arial" w:hAnsi="Arial"/>
          <w:sz w:val="24"/>
          <w:szCs w:val="24"/>
        </w:rPr>
        <w:t xml:space="preserve">- 2,5 - для объектов недвижимости, находящихся в муниципальной собственности города Бишкек и расположенных в микрорайонах 3, 4, 5, 6, 7, 8, 9, 10, 11, 12, "Асанбай", "Джал", "Аламедин-1";</w:t>
      </w:r>
    </w:p>
    <w:p>
      <w:pPr>
        <w:spacing w:after="120"/>
        <w:jc w:val="both"/>
      </w:pPr>
      <w:r>
        <w:rPr>
          <w:rFonts w:ascii="Arial" w:cs="Arial" w:eastAsia="Arial" w:hAnsi="Arial"/>
          <w:sz w:val="24"/>
          <w:szCs w:val="24"/>
        </w:rPr>
        <w:t xml:space="preserve">- 2,2 - для всех остальных объектов недвижимости, находящихся в муниципальной собственности города Бишкек, включая объекты, расположенные в микрорайоне "Тунгуч", а также в поселке Чон-Арык;</w:t>
      </w:r>
    </w:p>
    <w:p>
      <w:pPr>
        <w:spacing w:after="120"/>
        <w:jc w:val="both"/>
      </w:pPr>
      <w:r>
        <w:rPr>
          <w:rFonts w:ascii="Arial" w:cs="Arial" w:eastAsia="Arial" w:hAnsi="Arial"/>
          <w:sz w:val="24"/>
          <w:szCs w:val="24"/>
        </w:rPr>
        <w:t xml:space="preserve">- К3 - коэффициент технического обустройства объектов недвижимости находящихся в муниципальной собственности города Бишкек, и равный:</w:t>
      </w:r>
    </w:p>
    <w:p>
      <w:pPr>
        <w:spacing w:after="120"/>
        <w:jc w:val="both"/>
      </w:pPr>
      <w:r>
        <w:rPr>
          <w:rFonts w:ascii="Arial" w:cs="Arial" w:eastAsia="Arial" w:hAnsi="Arial"/>
          <w:sz w:val="24"/>
          <w:szCs w:val="24"/>
        </w:rPr>
        <w:t xml:space="preserve">1,5 - водопровод, канализация, горячая вода, центральное отопление;</w:t>
      </w:r>
    </w:p>
    <w:p>
      <w:pPr>
        <w:spacing w:after="120"/>
        <w:jc w:val="both"/>
      </w:pPr>
      <w:r>
        <w:rPr>
          <w:rFonts w:ascii="Arial" w:cs="Arial" w:eastAsia="Arial" w:hAnsi="Arial"/>
          <w:sz w:val="24"/>
          <w:szCs w:val="24"/>
        </w:rPr>
        <w:t xml:space="preserve">1,4 - водопровод, канализация, центральное отопление;</w:t>
      </w:r>
    </w:p>
    <w:p>
      <w:pPr>
        <w:spacing w:after="120"/>
        <w:jc w:val="both"/>
      </w:pPr>
      <w:r>
        <w:rPr>
          <w:rFonts w:ascii="Arial" w:cs="Arial" w:eastAsia="Arial" w:hAnsi="Arial"/>
          <w:sz w:val="24"/>
          <w:szCs w:val="24"/>
        </w:rPr>
        <w:t xml:space="preserve">1,3 - водопровод, канализация, горячая вода;</w:t>
      </w:r>
    </w:p>
    <w:p>
      <w:pPr>
        <w:spacing w:after="120"/>
        <w:jc w:val="both"/>
      </w:pPr>
      <w:r>
        <w:rPr>
          <w:rFonts w:ascii="Arial" w:cs="Arial" w:eastAsia="Arial" w:hAnsi="Arial"/>
          <w:sz w:val="24"/>
          <w:szCs w:val="24"/>
        </w:rPr>
        <w:t xml:space="preserve">1,2 - центральное отопление;</w:t>
      </w:r>
    </w:p>
    <w:p>
      <w:pPr>
        <w:spacing w:after="120"/>
        <w:jc w:val="both"/>
      </w:pPr>
      <w:r>
        <w:rPr>
          <w:rFonts w:ascii="Arial" w:cs="Arial" w:eastAsia="Arial" w:hAnsi="Arial"/>
          <w:sz w:val="24"/>
          <w:szCs w:val="24"/>
        </w:rPr>
        <w:t xml:space="preserve">1,2 - водопровод, канализация;</w:t>
      </w:r>
    </w:p>
    <w:p>
      <w:pPr>
        <w:spacing w:after="120"/>
        <w:jc w:val="both"/>
      </w:pPr>
      <w:r>
        <w:rPr>
          <w:rFonts w:ascii="Arial" w:cs="Arial" w:eastAsia="Arial" w:hAnsi="Arial"/>
          <w:sz w:val="24"/>
          <w:szCs w:val="24"/>
        </w:rPr>
        <w:t xml:space="preserve">1,0 - техническое обустройство отсутствует.</w:t>
      </w:r>
    </w:p>
    <w:p>
      <w:pPr>
        <w:spacing w:after="120"/>
        <w:jc w:val="both"/>
      </w:pPr>
      <w:r>
        <w:rPr>
          <w:rFonts w:ascii="Arial" w:cs="Arial" w:eastAsia="Arial" w:hAnsi="Arial"/>
          <w:sz w:val="24"/>
          <w:szCs w:val="24"/>
        </w:rPr>
        <w:t xml:space="preserve">К4 - калибровочный коэффициент, который позволяет привести начальную ставку месячной рыночной арендной платы для данного объекта недвижимости к уровню между 50% и 70% от той ставки месячной рыночной арендной платы, которую можно было бы ожидать за данный объект недвижимости при сдаче его в аренду на рынке аренды объектов недвижимости, находящихся в частной или иной форме собственности, не относящихся к муниципальной собственности города Бишкек.</w:t>
      </w:r>
    </w:p>
    <w:p>
      <w:pPr>
        <w:spacing w:after="120"/>
        <w:jc w:val="both"/>
      </w:pPr>
      <w:r>
        <w:rPr>
          <w:rFonts w:ascii="Arial" w:cs="Arial" w:eastAsia="Arial" w:hAnsi="Arial"/>
          <w:sz w:val="24"/>
          <w:szCs w:val="24"/>
        </w:rPr>
        <w:t xml:space="preserve">Коэффициент К4 может определяться отдельно как для каждого объекта недвижимости, так и для группы сходных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Управление муниципальной собственности в случае необходимости для определения коэффициента К4 вправе привлечь независимых оценщиков.</w:t>
      </w:r>
    </w:p>
    <w:p>
      <w:pPr>
        <w:spacing w:after="120"/>
        <w:jc w:val="both"/>
      </w:pPr>
      <w:r>
        <w:rPr>
          <w:rFonts w:ascii="Arial" w:cs="Arial" w:eastAsia="Arial" w:hAnsi="Arial"/>
          <w:sz w:val="24"/>
          <w:szCs w:val="24"/>
        </w:rPr>
        <w:t xml:space="preserve">Управление муниципальной собственности ведет анализ и сравнение начальных и конечных арендных плат при сдаче объектов недвижимости, находящихся в муниципальной собственности города Бишкек, в аренду с рыночной арендной платой и корректирует коэффициенты в формулах по мере накопления данных о конкурсных ставках месячной рыночной арендной платы.</w:t>
      </w:r>
    </w:p>
    <w:p>
      <w:pPr>
        <w:spacing w:after="120"/>
        <w:jc w:val="both"/>
      </w:pPr>
      <w:r>
        <w:rPr>
          <w:rFonts w:ascii="Arial" w:cs="Arial" w:eastAsia="Arial" w:hAnsi="Arial"/>
          <w:sz w:val="24"/>
          <w:szCs w:val="24"/>
        </w:rPr>
        <w:t xml:space="preserve">Материалы, использованные для оценки начальной месячной рыночной арендной платы по каждому объекту недвижимости, предоставленному в аренду с рыночной арендной платой, хранятся в Управлении муниципальной собственности в установленном порядке.</w:t>
      </w:r>
    </w:p>
    <w:p>
      <w:pPr>
        <w:spacing w:after="120"/>
        <w:ind w:firstLine="397"/>
        <w:jc w:val="both"/>
      </w:pPr>
      <w:r>
        <w:rPr>
          <w:rFonts w:ascii="Arial" w:cs="Arial" w:eastAsia="Arial" w:hAnsi="Arial"/>
          <w:sz w:val="24"/>
          <w:szCs w:val="24"/>
        </w:rPr>
        <w:t xml:space="preserve">(Абзац 31 исключен в соответствии с постановлением Бишкекского городского кенеша от </w:t>
      </w:r>
      <w:hyperlink w:history="1" r:id="rIdgfnkxegh1ppcd3pntscxg">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Расчет арендной платы на автостоянки, предоставляемые в аренду исчисляются в соответствии с Положением о порядке предоставления земельных участков в срочное (временное) пользование на условиях аренды в городе Бишкек, утвержденным постановлением Бишкекского городского Кенеша от 9 июля 2003 года № 189.</w:t>
      </w:r>
    </w:p>
    <w:p>
      <w:pPr>
        <w:spacing w:after="120"/>
        <w:jc w:val="both"/>
      </w:pPr>
      <w:r>
        <w:rPr>
          <w:rFonts w:ascii="Arial" w:cs="Arial" w:eastAsia="Arial" w:hAnsi="Arial"/>
          <w:sz w:val="24"/>
          <w:szCs w:val="24"/>
        </w:rPr>
        <w:t xml:space="preserve">При сдаче в аренду иных объектов муниципальной собственности города Бишкек, к которым не применимы установленные коэффициенты (остановки общественного транспорта, опорные столбы, монументальные строения, дымоходы котельных и др.), арендная плата устанавливается решением комиссии по муниципальному имуществу на договорной основе.</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igzyn-gv3lwswmxsy64r2">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vlliz1klggjy18oqpvqtl">
        <w:r>
          <w:rPr>
            <w:rFonts w:ascii="Arial" w:cs="Arial" w:eastAsia="Arial" w:hAnsi="Arial"/>
            <w:color w:val="1D4ED8"/>
            <w:sz w:val="24"/>
            <w:szCs w:val="24"/>
            <w:u w:val="single"/>
          </w:rPr>
          <w:t xml:space="preserve">11 июля 2006 года № 221</w:t>
        </w:r>
      </w:hyperlink>
      <w:r>
        <w:rPr>
          <w:rFonts w:ascii="Arial" w:cs="Arial" w:eastAsia="Arial" w:hAnsi="Arial"/>
          <w:sz w:val="24"/>
          <w:szCs w:val="24"/>
        </w:rPr>
        <w:t xml:space="preserve">, </w:t>
      </w:r>
      <w:hyperlink w:history="1" r:id="rIdxja1jlvgekapxybe7wqti">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 </w:t>
      </w:r>
      <w:hyperlink w:history="1" r:id="rIdmmrecph1-n_9wlpxoodwc">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 </w:t>
      </w:r>
      <w:hyperlink w:history="1" r:id="rIdjn2rtqw6o6p84x-korrre">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конкурсе, обязаны подать заявку с предложениями цены в запечатанных конвертах с указанием номера лота и предоставить документы, удостоверяющие их личность и полномочия (паспорт, свидетельство о государственной регистрации юридического лица, доверенность или их копии, удостоверенные в установленном законом порядке) и подтверждающие внесение ими суммы задатка.</w:t>
      </w:r>
    </w:p>
    <w:p>
      <w:pPr>
        <w:spacing w:after="120"/>
        <w:jc w:val="both"/>
      </w:pPr>
      <w:r>
        <w:rPr>
          <w:rFonts w:ascii="Arial" w:cs="Arial" w:eastAsia="Arial" w:hAnsi="Arial"/>
          <w:sz w:val="24"/>
          <w:szCs w:val="24"/>
        </w:rPr>
        <w:t xml:space="preserve">Комиссия принимает заявки в запечатанных конвертах и регистрирует их в журнале регистрации заявок.</w:t>
      </w:r>
    </w:p>
    <w:p>
      <w:pPr>
        <w:spacing w:after="120"/>
        <w:jc w:val="both"/>
      </w:pPr>
      <w:r>
        <w:rPr>
          <w:rFonts w:ascii="Arial" w:cs="Arial" w:eastAsia="Arial" w:hAnsi="Arial"/>
          <w:sz w:val="24"/>
          <w:szCs w:val="24"/>
        </w:rPr>
        <w:t xml:space="preserve">В заявке указывается предлагаемый размер месячной арендной платы (с указанием сведений о том, включает данная сумма НДС или нет в зависимости от включения суммы НДС в начальный размер месячной рыночной арендной платы) и предполагаемое использование объекта.</w:t>
      </w:r>
    </w:p>
    <w:p>
      <w:pPr>
        <w:spacing w:after="120"/>
        <w:jc w:val="both"/>
      </w:pPr>
      <w:r>
        <w:rPr>
          <w:rFonts w:ascii="Arial" w:cs="Arial" w:eastAsia="Arial" w:hAnsi="Arial"/>
          <w:sz w:val="24"/>
          <w:szCs w:val="24"/>
        </w:rPr>
        <w:t xml:space="preserve">Задаток вносится не позднее чем за 3 (три) дня до начала конкурса. Физическое или юридическое лицо, изъявившее желание участвовать в конкурсе по нескольким объектам недвижимости, обязан внести задаток по каждому объекту недвижимости.</w:t>
      </w:r>
    </w:p>
    <w:p>
      <w:pPr>
        <w:spacing w:after="120"/>
        <w:jc w:val="both"/>
      </w:pPr>
      <w:r>
        <w:rPr>
          <w:rFonts w:ascii="Arial" w:cs="Arial" w:eastAsia="Arial" w:hAnsi="Arial"/>
          <w:sz w:val="24"/>
          <w:szCs w:val="24"/>
        </w:rPr>
        <w:t xml:space="preserve">Внесенный задаток в течение 10 дней подлежит возврату в случае, если конкурс не состоялся либо лицо, участвовавшее в конкурсе, не выиграло его.</w:t>
      </w:r>
    </w:p>
    <w:p>
      <w:pPr>
        <w:spacing w:after="120"/>
        <w:jc w:val="both"/>
      </w:pPr>
      <w:r>
        <w:rPr>
          <w:rFonts w:ascii="Arial" w:cs="Arial" w:eastAsia="Arial" w:hAnsi="Arial"/>
          <w:sz w:val="24"/>
          <w:szCs w:val="24"/>
        </w:rPr>
        <w:t xml:space="preserve">Конкурс проводится в присутствии не менее 5 (пяти) членов Комиссии, включая председателя Комиссии или его заместителя.</w:t>
      </w:r>
    </w:p>
    <w:p>
      <w:pPr>
        <w:spacing w:after="120"/>
        <w:jc w:val="both"/>
      </w:pPr>
      <w:r>
        <w:rPr>
          <w:rFonts w:ascii="Arial" w:cs="Arial" w:eastAsia="Arial" w:hAnsi="Arial"/>
          <w:sz w:val="24"/>
          <w:szCs w:val="24"/>
        </w:rPr>
        <w:t xml:space="preserve">Конверты с запечатанными в них заявками вскрываются на открытом заседании Комиссии публично во время и в месте проведения конкурса независимо от присутствия или отсутствия на заседании участника конкурса.</w:t>
      </w:r>
    </w:p>
    <w:p>
      <w:pPr>
        <w:spacing w:after="120"/>
        <w:jc w:val="both"/>
      </w:pPr>
      <w:r>
        <w:rPr>
          <w:rFonts w:ascii="Arial" w:cs="Arial" w:eastAsia="Arial" w:hAnsi="Arial"/>
          <w:sz w:val="24"/>
          <w:szCs w:val="24"/>
        </w:rPr>
        <w:t xml:space="preserve">Право аренды с рыночной арендной платой предоставляется лицу, предложившему наибольшую месячную рыночную арендную плату.</w:t>
      </w:r>
    </w:p>
    <w:p>
      <w:pPr>
        <w:spacing w:after="120"/>
        <w:jc w:val="both"/>
      </w:pPr>
      <w:r>
        <w:rPr>
          <w:rFonts w:ascii="Arial" w:cs="Arial" w:eastAsia="Arial" w:hAnsi="Arial"/>
          <w:sz w:val="24"/>
          <w:szCs w:val="24"/>
        </w:rPr>
        <w:t xml:space="preserve">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Участник, выигравший конкурс, и организатор конкурса подписывают протокол о результатах конкурса, который имеет силу договора. Протокол о результатах конкурса составляется в двух экземплярах.</w:t>
      </w:r>
    </w:p>
    <w:p>
      <w:pPr>
        <w:spacing w:after="120"/>
        <w:jc w:val="both"/>
      </w:pPr>
      <w:r>
        <w:rPr>
          <w:rFonts w:ascii="Arial" w:cs="Arial" w:eastAsia="Arial" w:hAnsi="Arial"/>
          <w:sz w:val="24"/>
          <w:szCs w:val="24"/>
        </w:rPr>
        <w:t xml:space="preserve">При подписании протокола о результатах конкурса лицо, выигравшее конкурс, обязано предъявить организатору конкурса документы, подтверждающие его правомочность на подписание.</w:t>
      </w:r>
    </w:p>
    <w:p>
      <w:pPr>
        <w:spacing w:after="120"/>
        <w:jc w:val="both"/>
      </w:pPr>
      <w:r>
        <w:rPr>
          <w:rFonts w:ascii="Arial" w:cs="Arial" w:eastAsia="Arial" w:hAnsi="Arial"/>
          <w:sz w:val="24"/>
          <w:szCs w:val="24"/>
        </w:rPr>
        <w:t xml:space="preserve">В протоколе о результатах конкурса указываются: дата, время и место проведения конкурса, состав Комиссии, номер лота, начальный и окончательный размер месячной рыночной арендной платы, номер расчетного счета, куда вносится оплата, и обязательства сторон по подписанию договора аренды.</w:t>
      </w:r>
    </w:p>
    <w:p>
      <w:pPr>
        <w:spacing w:after="120"/>
        <w:jc w:val="both"/>
      </w:pPr>
      <w:r>
        <w:rPr>
          <w:rFonts w:ascii="Arial" w:cs="Arial" w:eastAsia="Arial" w:hAnsi="Arial"/>
          <w:sz w:val="24"/>
          <w:szCs w:val="24"/>
        </w:rPr>
        <w:t xml:space="preserve">Копия протокола о результатах конкурса выдается лицу, выигравшему конкурс.</w:t>
      </w:r>
    </w:p>
    <w:p>
      <w:pPr>
        <w:spacing w:after="120"/>
        <w:jc w:val="both"/>
      </w:pPr>
      <w:r>
        <w:rPr>
          <w:rFonts w:ascii="Arial" w:cs="Arial" w:eastAsia="Arial" w:hAnsi="Arial"/>
          <w:sz w:val="24"/>
          <w:szCs w:val="24"/>
        </w:rPr>
        <w:t xml:space="preserve">Участник конкурса, отказавшийся от подписания протокола о результатах конкурса, утрачивает внесенный им задаток и лишается права победителя конкурса. В этом случае Комиссия вправе объявить победителем участника, следовавшего вторым по результатам конкурса.</w:t>
      </w:r>
    </w:p>
    <w:p>
      <w:pPr>
        <w:spacing w:after="120"/>
        <w:jc w:val="both"/>
      </w:pPr>
      <w:r>
        <w:rPr>
          <w:rFonts w:ascii="Arial" w:cs="Arial" w:eastAsia="Arial" w:hAnsi="Arial"/>
          <w:sz w:val="24"/>
          <w:szCs w:val="24"/>
        </w:rPr>
        <w:t xml:space="preserve">Конкурс, в котором участвовал только один участник, признается несостоявшимся.</w:t>
      </w:r>
    </w:p>
    <w:p>
      <w:pPr>
        <w:spacing w:after="120"/>
        <w:jc w:val="both"/>
      </w:pPr>
      <w:r>
        <w:rPr>
          <w:rFonts w:ascii="Arial" w:cs="Arial" w:eastAsia="Arial" w:hAnsi="Arial"/>
          <w:sz w:val="24"/>
          <w:szCs w:val="24"/>
        </w:rPr>
        <w:t xml:space="preserve">В случае предоставления недостоверной информации по вине Комиссии лицо, выигравшее конкурс, вправе отказаться от приобретения предмета конкурса и требовать возврата суммы внесенного им задатка.</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lu8oaclwjljcp3bwkcxiu">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заключения договора аренды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выигравшее конкурс, и Управление муниципальной собственности на основании протокола о результатах конкурса в течение 10 (десяти) дней со дня подписания протокола о результатах конкурса или иного срока, указанного в извещении о проведении конкурса, заключают договор аренды с рыночной арендной платой.</w:t>
      </w:r>
    </w:p>
    <w:p>
      <w:pPr>
        <w:spacing w:after="120"/>
        <w:jc w:val="both"/>
      </w:pPr>
      <w:r>
        <w:rPr>
          <w:rFonts w:ascii="Arial" w:cs="Arial" w:eastAsia="Arial" w:hAnsi="Arial"/>
          <w:sz w:val="24"/>
          <w:szCs w:val="24"/>
        </w:rPr>
        <w:t xml:space="preserve">Лицо, выигравшее конкурс, в случае уклонения от подписания договора аренды с рыночной арендной платой в установленные сроки утрачивает внесенный задаток, а Управление принимает это за отказ от права пользования муниципальным имуществом. Организатор конкурса, уклонившийся от подписания договора аренды с рыночной арендной платой,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w:t>
      </w:r>
    </w:p>
    <w:p>
      <w:pPr>
        <w:spacing w:after="120"/>
        <w:jc w:val="both"/>
      </w:pPr>
      <w:r>
        <w:rPr>
          <w:rFonts w:ascii="Arial" w:cs="Arial" w:eastAsia="Arial" w:hAnsi="Arial"/>
          <w:sz w:val="24"/>
          <w:szCs w:val="24"/>
        </w:rPr>
        <w:t xml:space="preserve">При заключении договора аренды с рыночной арендной платой с лицом, выигравшим конкурс, сумма внесенного им задатка засчитывается в счет исполнения обязательств по заключенному договору.</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3-7fpmbpendz-a6t6jogl">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результатах конкурса, включая имя (наименование) лица, выигравшего конкурс, цену и другие условия и ограничения по договору аренды с рыночной арендной платой, Управление обязано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города Бишкек в течение 15 дней со дня проведения конкурса.</w:t>
      </w:r>
    </w:p>
    <w:p>
      <w:pPr>
        <w:spacing w:after="120"/>
        <w:jc w:val="both"/>
      </w:pPr>
      <w:r>
        <w:rPr>
          <w:rFonts w:ascii="Arial" w:cs="Arial" w:eastAsia="Arial" w:hAnsi="Arial"/>
          <w:sz w:val="24"/>
          <w:szCs w:val="24"/>
        </w:rPr>
        <w:t xml:space="preserve">Споры, связанные с порядком проведения и результатами конкурса, в том числе признанием их недействительными, разрешаются в судебном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lvoy2rypqdbq4iulkvo5a">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к содержанию годового отчета о результатах</w:t>
      </w:r>
    </w:p>
    <w:p>
      <w:pPr>
        <w:spacing w:after="120"/>
        <w:jc w:val="both"/>
      </w:pPr>
      <w:r>
        <w:rPr>
          <w:rFonts w:ascii="Arial" w:cs="Arial" w:eastAsia="Arial" w:hAnsi="Arial"/>
          <w:sz w:val="24"/>
          <w:szCs w:val="24"/>
        </w:rPr>
        <w:t xml:space="preserve">предоставления ограниченных вещных прав на объекты</w:t>
      </w:r>
    </w:p>
    <w:p>
      <w:pPr>
        <w:spacing w:after="120"/>
        <w:jc w:val="both"/>
      </w:pPr>
      <w:r>
        <w:rPr>
          <w:rFonts w:ascii="Arial" w:cs="Arial" w:eastAsia="Arial" w:hAnsi="Arial"/>
          <w:sz w:val="24"/>
          <w:szCs w:val="24"/>
        </w:rPr>
        <w:t xml:space="preserve">недвижимости, находящиеся в муниципальной</w:t>
      </w:r>
    </w:p>
    <w:p>
      <w:pPr>
        <w:spacing w:after="120"/>
        <w:jc w:val="both"/>
      </w:pPr>
      <w:r>
        <w:rPr>
          <w:rFonts w:ascii="Arial" w:cs="Arial" w:eastAsia="Arial" w:hAnsi="Arial"/>
          <w:sz w:val="24"/>
          <w:szCs w:val="24"/>
        </w:rPr>
        <w:t xml:space="preserve">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Бишкекского городского кенеша от </w:t>
      </w:r>
      <w:hyperlink w:history="1" r:id="rIdwpkm73lecfi_nzrsz8emk">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должен представлять полную фактическую и статистическую информацию о том, на каких правах, кому и с какими финансовыми результатами были предоставлены объекты недвижимости, находящиеся в муниципальной собственности города Бишкек, в истекшем году. Отчет должен содержать следующую информацию:</w:t>
      </w:r>
    </w:p>
    <w:p>
      <w:pPr>
        <w:spacing w:after="120"/>
        <w:jc w:val="both"/>
      </w:pPr>
      <w:r>
        <w:rPr>
          <w:rFonts w:ascii="Arial" w:cs="Arial" w:eastAsia="Arial" w:hAnsi="Arial"/>
          <w:sz w:val="24"/>
          <w:szCs w:val="24"/>
        </w:rPr>
        <w:t xml:space="preserve">1. Полный Список № 1 предприятий, организаций и учреждений, которым нежилые здания, сооружения или помещения, находящиеся в муниципальной собственности города Бишкек, предоставляются в хозяйственное ведение, оперативное управление или срочное безвозмездное пользование, с указанием следующих сведений:</w:t>
      </w:r>
    </w:p>
    <w:p>
      <w:pPr>
        <w:spacing w:after="120"/>
        <w:jc w:val="both"/>
      </w:pPr>
      <w:r>
        <w:rPr>
          <w:rFonts w:ascii="Arial" w:cs="Arial" w:eastAsia="Arial" w:hAnsi="Arial"/>
          <w:sz w:val="24"/>
          <w:szCs w:val="24"/>
        </w:rPr>
        <w:t xml:space="preserve">- месторасположение и описание объектов недвижимости из Перечня № 1, которые предоставлены им в хозяйственное ведение, оперативное управление или срочное безвозмездное пользование;</w:t>
      </w:r>
    </w:p>
    <w:p>
      <w:pPr>
        <w:spacing w:after="120"/>
        <w:jc w:val="both"/>
      </w:pPr>
      <w:r>
        <w:rPr>
          <w:rFonts w:ascii="Arial" w:cs="Arial" w:eastAsia="Arial" w:hAnsi="Arial"/>
          <w:sz w:val="24"/>
          <w:szCs w:val="24"/>
        </w:rPr>
        <w:t xml:space="preserve">- количество действующих на конец года договоров хозяйственного ведения, оперативного управления и срочного безвозмездного пользования.</w:t>
      </w:r>
    </w:p>
    <w:p>
      <w:pPr>
        <w:spacing w:after="120"/>
        <w:jc w:val="both"/>
      </w:pPr>
      <w:r>
        <w:rPr>
          <w:rFonts w:ascii="Arial" w:cs="Arial" w:eastAsia="Arial" w:hAnsi="Arial"/>
          <w:sz w:val="24"/>
          <w:szCs w:val="24"/>
        </w:rPr>
        <w:t xml:space="preserve">2. Полный Список № 2 предприятий, организаций, учреждений и физических лиц, которым объекты недвижимости, находящиеся в муниципальной собственности города Бишкек, предоставлены в аренду с льготной арендной платой, с указанием следующих сведений:</w:t>
      </w:r>
    </w:p>
    <w:p>
      <w:pPr>
        <w:spacing w:after="120"/>
        <w:jc w:val="both"/>
      </w:pPr>
      <w:r>
        <w:rPr>
          <w:rFonts w:ascii="Arial" w:cs="Arial" w:eastAsia="Arial" w:hAnsi="Arial"/>
          <w:sz w:val="24"/>
          <w:szCs w:val="24"/>
        </w:rPr>
        <w:t xml:space="preserve">- размер процентной льготы для каждого из этих лиц;</w:t>
      </w:r>
    </w:p>
    <w:p>
      <w:pPr>
        <w:spacing w:after="120"/>
        <w:jc w:val="both"/>
      </w:pPr>
      <w:r>
        <w:rPr>
          <w:rFonts w:ascii="Arial" w:cs="Arial" w:eastAsia="Arial" w:hAnsi="Arial"/>
          <w:sz w:val="24"/>
          <w:szCs w:val="24"/>
        </w:rPr>
        <w:t xml:space="preserve">- месторасположение и описание объектов недвижимости из Перечня № 2, которые предоставлены им в аренду с льготной арендной платой;</w:t>
      </w:r>
    </w:p>
    <w:p>
      <w:pPr>
        <w:spacing w:after="120"/>
        <w:jc w:val="both"/>
      </w:pPr>
      <w:r>
        <w:rPr>
          <w:rFonts w:ascii="Arial" w:cs="Arial" w:eastAsia="Arial" w:hAnsi="Arial"/>
          <w:sz w:val="24"/>
          <w:szCs w:val="24"/>
        </w:rPr>
        <w:t xml:space="preserve">- количество действующих на конец года договоров аренды с льготной арендной платой;</w:t>
      </w:r>
    </w:p>
    <w:p>
      <w:pPr>
        <w:spacing w:after="120"/>
        <w:jc w:val="both"/>
      </w:pPr>
      <w:r>
        <w:rPr>
          <w:rFonts w:ascii="Arial" w:cs="Arial" w:eastAsia="Arial" w:hAnsi="Arial"/>
          <w:sz w:val="24"/>
          <w:szCs w:val="24"/>
        </w:rPr>
        <w:t xml:space="preserve">- количество неудовлетворенных заявлений о предоставлении аренды с льготной арендной платой;</w:t>
      </w:r>
    </w:p>
    <w:p>
      <w:pPr>
        <w:spacing w:after="120"/>
        <w:jc w:val="both"/>
      </w:pPr>
      <w:r>
        <w:rPr>
          <w:rFonts w:ascii="Arial" w:cs="Arial" w:eastAsia="Arial" w:hAnsi="Arial"/>
          <w:sz w:val="24"/>
          <w:szCs w:val="24"/>
        </w:rPr>
        <w:t xml:space="preserve">- среднегодовые показатели занятости объектов недвижимости из Перечня № 2;</w:t>
      </w:r>
    </w:p>
    <w:p>
      <w:pPr>
        <w:spacing w:after="120"/>
        <w:jc w:val="both"/>
      </w:pPr>
      <w:r>
        <w:rPr>
          <w:rFonts w:ascii="Arial" w:cs="Arial" w:eastAsia="Arial" w:hAnsi="Arial"/>
          <w:sz w:val="24"/>
          <w:szCs w:val="24"/>
        </w:rPr>
        <w:t xml:space="preserve">- данные о начисленной и собранной арендной плате.</w:t>
      </w:r>
    </w:p>
    <w:p>
      <w:pPr>
        <w:spacing w:after="120"/>
        <w:jc w:val="both"/>
      </w:pPr>
      <w:r>
        <w:rPr>
          <w:rFonts w:ascii="Arial" w:cs="Arial" w:eastAsia="Arial" w:hAnsi="Arial"/>
          <w:sz w:val="24"/>
          <w:szCs w:val="24"/>
        </w:rPr>
        <w:t xml:space="preserve">3. Полный Перечень № 3 с описанием каждого объекта недвижимости и указанием следующий сведений:</w:t>
      </w:r>
    </w:p>
    <w:p>
      <w:pPr>
        <w:spacing w:after="120"/>
        <w:jc w:val="both"/>
      </w:pPr>
      <w:r>
        <w:rPr>
          <w:rFonts w:ascii="Arial" w:cs="Arial" w:eastAsia="Arial" w:hAnsi="Arial"/>
          <w:sz w:val="24"/>
          <w:szCs w:val="24"/>
        </w:rPr>
        <w:t xml:space="preserve">- количество действующих на конец года договоров аренды с рыночной арендной платой;</w:t>
      </w:r>
    </w:p>
    <w:p>
      <w:pPr>
        <w:spacing w:after="120"/>
        <w:jc w:val="both"/>
      </w:pPr>
      <w:r>
        <w:rPr>
          <w:rFonts w:ascii="Arial" w:cs="Arial" w:eastAsia="Arial" w:hAnsi="Arial"/>
          <w:sz w:val="24"/>
          <w:szCs w:val="24"/>
        </w:rPr>
        <w:t xml:space="preserve">- количество объектов недвижимости, выставленных в течение года на конкурс по предоставлению права аренды с рыночной арендной платой;</w:t>
      </w:r>
    </w:p>
    <w:p>
      <w:pPr>
        <w:spacing w:after="120"/>
        <w:jc w:val="both"/>
      </w:pPr>
      <w:r>
        <w:rPr>
          <w:rFonts w:ascii="Arial" w:cs="Arial" w:eastAsia="Arial" w:hAnsi="Arial"/>
          <w:sz w:val="24"/>
          <w:szCs w:val="24"/>
        </w:rPr>
        <w:t xml:space="preserve">- количество объектов недвижимости, предоставленных в аренду с рыночной арендной платой при первичном и повторном конкурсе и не сданных в аренду;</w:t>
      </w:r>
    </w:p>
    <w:p>
      <w:pPr>
        <w:spacing w:after="120"/>
        <w:jc w:val="both"/>
      </w:pPr>
      <w:r>
        <w:rPr>
          <w:rFonts w:ascii="Arial" w:cs="Arial" w:eastAsia="Arial" w:hAnsi="Arial"/>
          <w:sz w:val="24"/>
          <w:szCs w:val="24"/>
        </w:rPr>
        <w:t xml:space="preserve">- среднегодовые показатели занятости объектов недвижимости из Перечня № 3;</w:t>
      </w:r>
    </w:p>
    <w:p>
      <w:pPr>
        <w:spacing w:after="120"/>
        <w:jc w:val="both"/>
      </w:pPr>
      <w:r>
        <w:rPr>
          <w:rFonts w:ascii="Arial" w:cs="Arial" w:eastAsia="Arial" w:hAnsi="Arial"/>
          <w:sz w:val="24"/>
          <w:szCs w:val="24"/>
        </w:rPr>
        <w:t xml:space="preserve">- данные о начисленной и собранной арендной плате.</w:t>
      </w:r>
    </w:p>
    <w:p>
      <w:pPr>
        <w:spacing w:after="120"/>
        <w:jc w:val="both"/>
      </w:pPr>
      <w:r>
        <w:rPr>
          <w:rFonts w:ascii="Arial" w:cs="Arial" w:eastAsia="Arial" w:hAnsi="Arial"/>
          <w:sz w:val="24"/>
          <w:szCs w:val="24"/>
        </w:rPr>
        <w:t xml:space="preserve">4. Полный Перечень № 4 с описанием каждого объекта и указанием следующих сведений:</w:t>
      </w:r>
    </w:p>
    <w:p>
      <w:pPr>
        <w:spacing w:after="120"/>
        <w:jc w:val="both"/>
      </w:pPr>
      <w:r>
        <w:rPr>
          <w:rFonts w:ascii="Arial" w:cs="Arial" w:eastAsia="Arial" w:hAnsi="Arial"/>
          <w:sz w:val="24"/>
          <w:szCs w:val="24"/>
        </w:rPr>
        <w:t xml:space="preserve">- количество действующих на конец года договоров конкурсной долгосрочной инвестиционной аренды;</w:t>
      </w:r>
    </w:p>
    <w:p>
      <w:pPr>
        <w:spacing w:after="120"/>
        <w:jc w:val="both"/>
      </w:pPr>
      <w:r>
        <w:rPr>
          <w:rFonts w:ascii="Arial" w:cs="Arial" w:eastAsia="Arial" w:hAnsi="Arial"/>
          <w:sz w:val="24"/>
          <w:szCs w:val="24"/>
        </w:rPr>
        <w:t xml:space="preserve">- количество объектов недвижимости, выставленных за год на конкурс для предоставления их в долгосрочную инвестиционную аренду предоставленных в такую аренду;</w:t>
      </w:r>
    </w:p>
    <w:p>
      <w:pPr>
        <w:spacing w:after="120"/>
        <w:jc w:val="both"/>
      </w:pPr>
      <w:r>
        <w:rPr>
          <w:rFonts w:ascii="Arial" w:cs="Arial" w:eastAsia="Arial" w:hAnsi="Arial"/>
          <w:sz w:val="24"/>
          <w:szCs w:val="24"/>
        </w:rPr>
        <w:t xml:space="preserve">- сводные данные по арендной плате и другим финансовым, экономическим, и социальным выгодам, полученным городом за истекший год от объектов недвижимости из Перечня № 4.</w:t>
      </w:r>
    </w:p>
    <w:p>
      <w:pPr>
        <w:spacing w:after="120"/>
        <w:jc w:val="both"/>
      </w:pPr>
      <w:r>
        <w:rPr>
          <w:rFonts w:ascii="Arial" w:cs="Arial" w:eastAsia="Arial" w:hAnsi="Arial"/>
          <w:sz w:val="24"/>
          <w:szCs w:val="24"/>
        </w:rPr>
        <w:t xml:space="preserve">5. Список объектов недвижимости, находящихся в муниципальной собственности города Бишкек, по тем или иным причинам не вошедших в Перечень № 1-4.</w:t>
      </w:r>
    </w:p>
    <w:p>
      <w:pPr>
        <w:spacing w:after="120"/>
        <w:jc w:val="both"/>
      </w:pPr>
      <w:r>
        <w:rPr>
          <w:rFonts w:ascii="Arial" w:cs="Arial" w:eastAsia="Arial" w:hAnsi="Arial"/>
          <w:sz w:val="24"/>
          <w:szCs w:val="24"/>
        </w:rPr>
        <w:t xml:space="preserve">6. Сводные данные о доходах и расходах, связанных с предоставлением ограниченных прав на объекты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7. Сводные данные по доходам и расходам специального Фонда управления объектами муниципальной собственности города Бишкека с указанием постатейных источников доходов (в частности, по типам аренды) и постатейного распределения расходов (в частности, на подготовку объектов к аренде и продаже, на подготовку и проведение конкурсов и на материальное поощрение). Именной список лиц, получивших премии с указанием их размера.</w:t>
      </w:r>
    </w:p>
    <w:p>
      <w:pPr>
        <w:spacing w:after="120"/>
        <w:jc w:val="both"/>
      </w:pPr>
      <w:r>
        <w:rPr>
          <w:rFonts w:ascii="Arial" w:cs="Arial" w:eastAsia="Arial" w:hAnsi="Arial"/>
          <w:sz w:val="24"/>
          <w:szCs w:val="24"/>
        </w:rPr>
        <w:t xml:space="preserve">8. Проблемы, с которыми Комиссия, Управление и другие подразделения мэрии г.Бишкек столкнулись в истекшем году в связи с предоставлением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По результатам составления отчета за год, его структура для последующих лет может быть уточнена, чтобы полнее отразить состояние дел.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f77blyvtf2gyd_evupc">
      <w:r>
        <w:rPr>
          <w:rFonts w:ascii="Arial" w:cs="Arial" w:eastAsia="Arial" w:hAnsi="Arial"/>
          <w:color w:val="132D3F"/>
          <w:sz w:val="16"/>
          <w:szCs w:val="16"/>
          <w:u w:val="single"/>
        </w:rPr>
        <w:t xml:space="preserve">dalil.kg/document/23011</w:t>
      </w:r>
    </w:hyperlink>
  </w:p>
  <w:p>
    <w:pPr>
      <w:spacing w:after="0" w:before="40"/>
      <w:jc w:val="center"/>
    </w:pPr>
    <w:hyperlink w:history="1" r:id="rIduio_ty3ftqq4aaxga36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8bambu4inlfwmtcw8x6" Type="http://schemas.openxmlformats.org/officeDocument/2006/relationships/hyperlink" Target="https://dalil.kg/document/433388" TargetMode="External"/><Relationship Id="rId6g5yjuum0rcpij5xkngdh" Type="http://schemas.openxmlformats.org/officeDocument/2006/relationships/hyperlink" Target="https://dalil.kg/document/23147" TargetMode="External"/><Relationship Id="rId6exqik8_9aubxzghfffgm" Type="http://schemas.openxmlformats.org/officeDocument/2006/relationships/hyperlink" Target="https://dalil.kg/document/23010" TargetMode="External"/><Relationship Id="rIdt-jvekl9gzxmt_xkbhvel" Type="http://schemas.openxmlformats.org/officeDocument/2006/relationships/hyperlink" Target="https://dalil.kg/document/23535" TargetMode="External"/><Relationship Id="rIdhjnxhxihk_ivmncbgy54m" Type="http://schemas.openxmlformats.org/officeDocument/2006/relationships/hyperlink" Target="https://dalil.kg/document/24053" TargetMode="External"/><Relationship Id="rIdcgga5g4h5yapb5mq1et2d" Type="http://schemas.openxmlformats.org/officeDocument/2006/relationships/hyperlink" Target="https://dalil.kg/document/23952" TargetMode="External"/><Relationship Id="rIdiruzlgapcovwocpumbvpb" Type="http://schemas.openxmlformats.org/officeDocument/2006/relationships/hyperlink" Target="https://dalil.kg/document/24062" TargetMode="External"/><Relationship Id="rIdq_lfacp4lv5jm7quxwsfw" Type="http://schemas.openxmlformats.org/officeDocument/2006/relationships/hyperlink" Target="https://dalil.kg/document/24939" TargetMode="External"/><Relationship Id="rIdpdverhtfallclmdfhdqns" Type="http://schemas.openxmlformats.org/officeDocument/2006/relationships/hyperlink" Target="https://dalil.kg/document/24347" TargetMode="External"/><Relationship Id="rIdazxm_jdv3co7qsjygdoay" Type="http://schemas.openxmlformats.org/officeDocument/2006/relationships/hyperlink" Target="https://dalil.kg/document/24428" TargetMode="External"/><Relationship Id="rIdevlsptu8b5bultioqdqew" Type="http://schemas.openxmlformats.org/officeDocument/2006/relationships/hyperlink" Target="https://dalil.kg/document/24603" TargetMode="External"/><Relationship Id="rIdggxupumorla9q0jimw3kp" Type="http://schemas.openxmlformats.org/officeDocument/2006/relationships/hyperlink" Target="https://dalil.kg/document/24658" TargetMode="External"/><Relationship Id="rIdq0b7itpiepmklfae3gbgh" Type="http://schemas.openxmlformats.org/officeDocument/2006/relationships/hyperlink" Target="https://dalil.kg/document/24671" TargetMode="External"/><Relationship Id="rIddicpq3wod_5b8vpbx2wn-" Type="http://schemas.openxmlformats.org/officeDocument/2006/relationships/hyperlink" Target="https://dalil.kg/document/23952" TargetMode="External"/><Relationship Id="rIdms61d9_2melhlkuwgr6kg" Type="http://schemas.openxmlformats.org/officeDocument/2006/relationships/hyperlink" Target="https://dalil.kg/document/23592" TargetMode="External"/><Relationship Id="rIdafj4a9imdrscqcvzprlo2" Type="http://schemas.openxmlformats.org/officeDocument/2006/relationships/hyperlink" Target="https://dalil.kg/document/23952" TargetMode="External"/><Relationship Id="rIdfzpsattyadl9t01bf6uyg" Type="http://schemas.openxmlformats.org/officeDocument/2006/relationships/hyperlink" Target="https://dalil.kg/document/23952" TargetMode="External"/><Relationship Id="rIdwzegzdja0h376zcqhmbr-" Type="http://schemas.openxmlformats.org/officeDocument/2006/relationships/hyperlink" Target="https://dalil.kg/document/23535" TargetMode="External"/><Relationship Id="rId6gxj8emjtgasyt3c2itak" Type="http://schemas.openxmlformats.org/officeDocument/2006/relationships/hyperlink" Target="https://dalil.kg/document/23952" TargetMode="External"/><Relationship Id="rIdx55k1caprgnrovkqkquq1" Type="http://schemas.openxmlformats.org/officeDocument/2006/relationships/hyperlink" Target="https://dalil.kg/document/23952" TargetMode="External"/><Relationship Id="rIdqblunpy-frxrnbk63vguc" Type="http://schemas.openxmlformats.org/officeDocument/2006/relationships/hyperlink" Target="https://dalil.kg/document/24671" TargetMode="External"/><Relationship Id="rIdgcflsrdd177epmcqzdbjc" Type="http://schemas.openxmlformats.org/officeDocument/2006/relationships/hyperlink" Target="https://dalil.kg/document/23535" TargetMode="External"/><Relationship Id="rIdj-3l4stlc1d6m3bs8gheu" Type="http://schemas.openxmlformats.org/officeDocument/2006/relationships/hyperlink" Target="https://dalil.kg/document/23952" TargetMode="External"/><Relationship Id="rIdfb4p1pbwweomdb_umrjyl" Type="http://schemas.openxmlformats.org/officeDocument/2006/relationships/hyperlink" Target="https://dalil.kg/document/24671" TargetMode="External"/><Relationship Id="rId2el0ma6r9jdso7la4gtuq" Type="http://schemas.openxmlformats.org/officeDocument/2006/relationships/hyperlink" Target="https://dalil.kg/document/23952" TargetMode="External"/><Relationship Id="rIdctyf4bbwsohkezsezkzgy" Type="http://schemas.openxmlformats.org/officeDocument/2006/relationships/hyperlink" Target="https://dalil.kg/document/24671" TargetMode="External"/><Relationship Id="rIdywsm-2fdfupcfs4tuawwg" Type="http://schemas.openxmlformats.org/officeDocument/2006/relationships/hyperlink" Target="https://dalil.kg/document/23952" TargetMode="External"/><Relationship Id="rIdhdkh4xgz2qnz9rwfot26a" Type="http://schemas.openxmlformats.org/officeDocument/2006/relationships/hyperlink" Target="https://dalil.kg/document/24062" TargetMode="External"/><Relationship Id="rIdob0xeamtopg5jzjfmon-7" Type="http://schemas.openxmlformats.org/officeDocument/2006/relationships/hyperlink" Target="https://dalil.kg/document/23952" TargetMode="External"/><Relationship Id="rIdn8ct0rp7ko7u1nnclbbrh" Type="http://schemas.openxmlformats.org/officeDocument/2006/relationships/hyperlink" Target="https://dalil.kg/document/24671" TargetMode="External"/><Relationship Id="rIdgkkbzctogus1jo7u0hlld" Type="http://schemas.openxmlformats.org/officeDocument/2006/relationships/hyperlink" Target="https://dalil.kg/document/24671" TargetMode="External"/><Relationship Id="rIdtkn2r_i932bc9rnhlj_a1" Type="http://schemas.openxmlformats.org/officeDocument/2006/relationships/hyperlink" Target="https://dalil.kg/document/23535" TargetMode="External"/><Relationship Id="rIdhee86oepli-l_2xsh24j8" Type="http://schemas.openxmlformats.org/officeDocument/2006/relationships/hyperlink" Target="https://dalil.kg/document/24062" TargetMode="External"/><Relationship Id="rIdz_5pr8og777_uxoh-uw7s" Type="http://schemas.openxmlformats.org/officeDocument/2006/relationships/hyperlink" Target="https://dalil.kg/document/24428" TargetMode="External"/><Relationship Id="rIdi3elbdibxqluwg_tw5iw-" Type="http://schemas.openxmlformats.org/officeDocument/2006/relationships/hyperlink" Target="https://dalil.kg/document/24428" TargetMode="External"/><Relationship Id="rId-aoms81uitnykkung7wdb" Type="http://schemas.openxmlformats.org/officeDocument/2006/relationships/hyperlink" Target="https://dalil.kg/document/23535" TargetMode="External"/><Relationship Id="rIdjpmisc4i3r7qphs-j7ff1" Type="http://schemas.openxmlformats.org/officeDocument/2006/relationships/hyperlink" Target="https://dalil.kg/document/23535" TargetMode="External"/><Relationship Id="rIdfkr_qujekumygsfqtncdn" Type="http://schemas.openxmlformats.org/officeDocument/2006/relationships/hyperlink" Target="https://dalil.kg/document/24347" TargetMode="External"/><Relationship Id="rIdwlorszwk914734elol4rw" Type="http://schemas.openxmlformats.org/officeDocument/2006/relationships/hyperlink" Target="https://dalil.kg/document/24428" TargetMode="External"/><Relationship Id="rId9idu3hpj_n-cbsmovajgz" Type="http://schemas.openxmlformats.org/officeDocument/2006/relationships/hyperlink" Target="https://dalil.kg/document/23952" TargetMode="External"/><Relationship Id="rIdryohawldvjqp_qvinzbtk" Type="http://schemas.openxmlformats.org/officeDocument/2006/relationships/hyperlink" Target="https://dalil.kg/document/24939" TargetMode="External"/><Relationship Id="rIdvv_yqunv5-1snxgjecya_" Type="http://schemas.openxmlformats.org/officeDocument/2006/relationships/hyperlink" Target="https://dalil.kg/document/23535" TargetMode="External"/><Relationship Id="rId-8f0pumlfku6rxo1xfa2y" Type="http://schemas.openxmlformats.org/officeDocument/2006/relationships/hyperlink" Target="https://dalil.kg/document/23535" TargetMode="External"/><Relationship Id="rIdw_h3gyy_4c3k51jxz8o57" Type="http://schemas.openxmlformats.org/officeDocument/2006/relationships/hyperlink" Target="https://dalil.kg/document/23535" TargetMode="External"/><Relationship Id="rIdzqgqewcsmgalkz4jt8cmk" Type="http://schemas.openxmlformats.org/officeDocument/2006/relationships/hyperlink" Target="https://dalil.kg/document/23952" TargetMode="External"/><Relationship Id="rIdzytbynpwgfdbva0ecm2ka" Type="http://schemas.openxmlformats.org/officeDocument/2006/relationships/hyperlink" Target="https://dalil.kg/document/23535" TargetMode="External"/><Relationship Id="rIdvbd8guvqz_ejh6krznbck" Type="http://schemas.openxmlformats.org/officeDocument/2006/relationships/hyperlink" Target="https://dalil.kg/document/24347" TargetMode="External"/><Relationship Id="rId5nlwfvornuct6vpevxfvr" Type="http://schemas.openxmlformats.org/officeDocument/2006/relationships/hyperlink" Target="https://dalil.kg/document/24347" TargetMode="External"/><Relationship Id="rIdbkygtjtw7mlinartgrr27" Type="http://schemas.openxmlformats.org/officeDocument/2006/relationships/hyperlink" Target="https://dalil.kg/document/23535" TargetMode="External"/><Relationship Id="rIdnw1qi7-eqjfvaabtgnm4m" Type="http://schemas.openxmlformats.org/officeDocument/2006/relationships/hyperlink" Target="https://dalil.kg/document/23952" TargetMode="External"/><Relationship Id="rIdiwrsh4dpjjctwl-tqdyz2" Type="http://schemas.openxmlformats.org/officeDocument/2006/relationships/hyperlink" Target="https://dalil.kg/document/24347" TargetMode="External"/><Relationship Id="rIdtdjuobjedvbvn11zl4nac" Type="http://schemas.openxmlformats.org/officeDocument/2006/relationships/hyperlink" Target="https://dalil.kg/document/23535" TargetMode="External"/><Relationship Id="rIdtnnyskf96whejron7tieg" Type="http://schemas.openxmlformats.org/officeDocument/2006/relationships/hyperlink" Target="https://dalil.kg/document/23952" TargetMode="External"/><Relationship Id="rIdr1omqrboo2ncdjfp-wb-n" Type="http://schemas.openxmlformats.org/officeDocument/2006/relationships/hyperlink" Target="https://dalil.kg/document/24347" TargetMode="External"/><Relationship Id="rIdjjwron9ikrevebf9yvald" Type="http://schemas.openxmlformats.org/officeDocument/2006/relationships/hyperlink" Target="https://dalil.kg/document/24671" TargetMode="External"/><Relationship Id="rIdp6ylqt2a0k0g9ns7_oi5o" Type="http://schemas.openxmlformats.org/officeDocument/2006/relationships/hyperlink" Target="https://dalil.kg/document/23535" TargetMode="External"/><Relationship Id="rIdxjsbmrpnskd-jnlumpv-1" Type="http://schemas.openxmlformats.org/officeDocument/2006/relationships/hyperlink" Target="https://dalil.kg/document/23535" TargetMode="External"/><Relationship Id="rIdf8jolqax9p9chjlh5dsxd" Type="http://schemas.openxmlformats.org/officeDocument/2006/relationships/hyperlink" Target="https://dalil.kg/document/23535" TargetMode="External"/><Relationship Id="rIdffezed64tzdmbpgld9h81" Type="http://schemas.openxmlformats.org/officeDocument/2006/relationships/hyperlink" Target="https://dalil.kg/document/23535" TargetMode="External"/><Relationship Id="rIdutlmmtz5vrcz3iaj3emwl" Type="http://schemas.openxmlformats.org/officeDocument/2006/relationships/hyperlink" Target="https://dalil.kg/document/24603" TargetMode="External"/><Relationship Id="rIdfibmiutfhvirztnhvej7l" Type="http://schemas.openxmlformats.org/officeDocument/2006/relationships/hyperlink" Target="https://dalil.kg/document/23535" TargetMode="External"/><Relationship Id="rId2nfeasuem3cwjs0wvjksp" Type="http://schemas.openxmlformats.org/officeDocument/2006/relationships/hyperlink" Target="https://dalil.kg/document/23952" TargetMode="External"/><Relationship Id="rIdzl0bqdlrkn7xm6iek_rtp" Type="http://schemas.openxmlformats.org/officeDocument/2006/relationships/hyperlink" Target="https://dalil.kg/document/23535" TargetMode="External"/><Relationship Id="rIduy0kunnmffnh9jk-5ezcj" Type="http://schemas.openxmlformats.org/officeDocument/2006/relationships/hyperlink" Target="https://dalil.kg/document/23952" TargetMode="External"/><Relationship Id="rId1gnkwqnwnwuy1mvkeseo7" Type="http://schemas.openxmlformats.org/officeDocument/2006/relationships/hyperlink" Target="https://dalil.kg/document/23535" TargetMode="External"/><Relationship Id="rIdcajco0gpscqsuu2zel5ry" Type="http://schemas.openxmlformats.org/officeDocument/2006/relationships/hyperlink" Target="https://dalil.kg/document/23952" TargetMode="External"/><Relationship Id="rId2akcfzexxbpsjndmnbpf8" Type="http://schemas.openxmlformats.org/officeDocument/2006/relationships/hyperlink" Target="https://dalil.kg/document/23535" TargetMode="External"/><Relationship Id="rIdlpnklyoovonzlxeyq0yem" Type="http://schemas.openxmlformats.org/officeDocument/2006/relationships/hyperlink" Target="https://dalil.kg/document/23952" TargetMode="External"/><Relationship Id="rIdv1tao2yyvzqn1bh2ibemy" Type="http://schemas.openxmlformats.org/officeDocument/2006/relationships/hyperlink" Target="https://dalil.kg/document/992" TargetMode="External"/><Relationship Id="rIdf48dyywhw9dsbtjuclzdi" Type="http://schemas.openxmlformats.org/officeDocument/2006/relationships/hyperlink" Target="https://dalil.kg/document/23535" TargetMode="External"/><Relationship Id="rIdip75uc-aovoz3sb_x1zkt" Type="http://schemas.openxmlformats.org/officeDocument/2006/relationships/hyperlink" Target="https://dalil.kg/document/24053" TargetMode="External"/><Relationship Id="rId1oodoufvptxzjczsecdp7" Type="http://schemas.openxmlformats.org/officeDocument/2006/relationships/hyperlink" Target="https://dalil.kg/document/23952" TargetMode="External"/><Relationship Id="rIdumiwq0xjjt3pcepn1iv4b" Type="http://schemas.openxmlformats.org/officeDocument/2006/relationships/hyperlink" Target="https://dalil.kg/document/24062" TargetMode="External"/><Relationship Id="rIdzqtfs9_2y6jukx9eyqdbf" Type="http://schemas.openxmlformats.org/officeDocument/2006/relationships/hyperlink" Target="https://dalil.kg/document/24939" TargetMode="External"/><Relationship Id="rIdiotlaeevabsfrqsmwltmu" Type="http://schemas.openxmlformats.org/officeDocument/2006/relationships/hyperlink" Target="https://dalil.kg/document/24347" TargetMode="External"/><Relationship Id="rIdcthjs-_noot8z52cpdoij" Type="http://schemas.openxmlformats.org/officeDocument/2006/relationships/hyperlink" Target="https://dalil.kg/document/24671" TargetMode="External"/><Relationship Id="rId7e_zlppdrxsbfpcp4lscp" Type="http://schemas.openxmlformats.org/officeDocument/2006/relationships/hyperlink" Target="https://dalil.kg/document/24671" TargetMode="External"/><Relationship Id="rIdgfnkxegh1ppcd3pntscxg" Type="http://schemas.openxmlformats.org/officeDocument/2006/relationships/hyperlink" Target="https://dalil.kg/document/24347" TargetMode="External"/><Relationship Id="rIdigzyn-gv3lwswmxsy64r2" Type="http://schemas.openxmlformats.org/officeDocument/2006/relationships/hyperlink" Target="https://dalil.kg/document/23174" TargetMode="External"/><Relationship Id="rIdvlliz1klggjy18oqpvqtl" Type="http://schemas.openxmlformats.org/officeDocument/2006/relationships/hyperlink" Target="https://dalil.kg/document/24053" TargetMode="External"/><Relationship Id="rIdxja1jlvgekapxybe7wqti" Type="http://schemas.openxmlformats.org/officeDocument/2006/relationships/hyperlink" Target="https://dalil.kg/document/24062" TargetMode="External"/><Relationship Id="rIdmmrecph1-n_9wlpxoodwc" Type="http://schemas.openxmlformats.org/officeDocument/2006/relationships/hyperlink" Target="https://dalil.kg/document/24939" TargetMode="External"/><Relationship Id="rIdjn2rtqw6o6p84x-korrre" Type="http://schemas.openxmlformats.org/officeDocument/2006/relationships/hyperlink" Target="https://dalil.kg/document/24347" TargetMode="External"/><Relationship Id="rIdlu8oaclwjljcp3bwkcxiu" Type="http://schemas.openxmlformats.org/officeDocument/2006/relationships/hyperlink" Target="https://dalil.kg/document/23535" TargetMode="External"/><Relationship Id="rId3-7fpmbpendz-a6t6jogl" Type="http://schemas.openxmlformats.org/officeDocument/2006/relationships/hyperlink" Target="https://dalil.kg/document/24347" TargetMode="External"/><Relationship Id="rIdlvoy2rypqdbq4iulkvo5a" Type="http://schemas.openxmlformats.org/officeDocument/2006/relationships/hyperlink" Target="https://dalil.kg/document/23535" TargetMode="External"/><Relationship Id="rIdwpkm73lecfi_nzrsz8emk" Type="http://schemas.openxmlformats.org/officeDocument/2006/relationships/hyperlink" Target="https://dalil.kg/document/23535"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f77blyvtf2gyd_evupc" Type="http://schemas.openxmlformats.org/officeDocument/2006/relationships/hyperlink" Target="https://dalil.kg/document/23011" TargetMode="External"/><Relationship Id="rIduio_ty3ftqq4aaxga36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2026-09-26T04:13:45.794Z</dcterms:created>
  <dcterms:modified xsi:type="dcterms:W3CDTF">2026-09-26T04:13:45.794Z</dcterms:modified>
</cp:coreProperties>
</file>

<file path=docProps/custom.xml><?xml version="1.0" encoding="utf-8"?>
<Properties xmlns="http://schemas.openxmlformats.org/officeDocument/2006/custom-properties" xmlns:vt="http://schemas.openxmlformats.org/officeDocument/2006/docPropsVTypes"/>
</file>