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wzbvkiyoalggofxf7i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13 февраля 2002 года.Регистрационный номер 02-2002.               ТАЛАССКИЙ ОБЛАСТНОЙ КЕНЕШ НАРОДНЫХ ДЕПУТАТОВ № И-03/42                                            4 февраля 2002 года                                РЕШЕНИЕ                  "О государственной регистрации и публикации              нормативных актов, носящих общеобязательный характер"    Во исполнение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местном самоуправлении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и  местной  государственной  администрации  в Республике Кыргызстан"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постановлений  Прави-тельства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9 марта 2000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 от 13 декабря 1999 года № 681, от</w:t>
      </w:r>
    </w:p>
    <w:p>
      <w:r>
        <w:rPr>
          <w:rFonts w:ascii="Arial" w:cs="Arial" w:eastAsia="Arial" w:hAnsi="Arial"/>
          <w:sz w:val="24"/>
          <w:szCs w:val="24"/>
        </w:rPr>
        <w:t xml:space="preserve">12 октября 2000 года  № 617</w:t>
      </w:r>
    </w:p>
    <w:p>
      <w:r>
        <w:rPr>
          <w:rFonts w:ascii="Arial" w:cs="Arial" w:eastAsia="Arial" w:hAnsi="Arial"/>
          <w:sz w:val="24"/>
          <w:szCs w:val="24"/>
        </w:rPr>
        <w:t xml:space="preserve">и   от</w:t>
      </w:r>
    </w:p>
    <w:p>
      <w:r>
        <w:rPr>
          <w:rFonts w:ascii="Arial" w:cs="Arial" w:eastAsia="Arial" w:hAnsi="Arial"/>
          <w:sz w:val="24"/>
          <w:szCs w:val="24"/>
        </w:rPr>
        <w:t xml:space="preserve">9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274</w:t>
      </w:r>
    </w:p>
    <w:p>
      <w:r>
        <w:rPr>
          <w:rFonts w:ascii="Arial" w:cs="Arial" w:eastAsia="Arial" w:hAnsi="Arial"/>
          <w:sz w:val="24"/>
          <w:szCs w:val="24"/>
        </w:rPr>
        <w:t xml:space="preserve">, учитывая требование ст. 401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об  административной  ответ-ственности, в целях дальнейшего  совершенствования  нормотворческой дея-тельности, а также выявления незарегистрированных нормативных актов, Та-ласский областной Кенеш народных депутатов,                                 РЕШИЛ    1. Решения Таласского областного Кенеша народных депутатов и  Кенешей районов и г.Талас, имеющие  общеобязательный  характер  должны проходитьгосударственную регистрацию в Управлении юстиции Таласской области в 10-дневный срок с момента их издания.   2. Установить, что:   - нормативные акты, не прошедшие государственную регистрацию, не вле-кут правовых последствий;   - нормативные  акты, прошедшие  государственную  регистрацию, должныдоведены до сведения населения через органы печати;   - должностные лица, ответственные за исполнение  настоящего постанов-ления обязаны ежемесячно представлять в Управление юстиции Таласской об-ласти перечень всех принятых актов по прилагаемой форме; (форма прилага-ется)   - персональная ответственность за исполнение данного решения возлага-ется на председателя Таласского областного Кенеша народных депутатов  ипредседателей районных Кенешей народных депутатов.   3. Выполнение п.1 настоящего решения возложить на председателей рай-онных Кенешей народных депутатов и структурные подразделения областного кенеша народных депутатов, готовящих проекты нормативных актов.   4. Ведущему специалисту областного кенеша народных депутатов предста-вить настоящее решение на государственную регистрацию в Управление юсти-ции Таласской области и опубликовать в печати.   5. Контроль за исполнением настоящего решения возложить на Управление юстиции Таласской области и  ответственного секретаря  областного Кенешанародных депутатов Ж.Жусупбекова.      Председатель Таласского областного      Кенеша народных депутатов                          Б.Курманбаев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7duivum4usmd4yn-q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dalil.kg/document/23110</w:t>
      </w:r>
    </w:hyperlink>
  </w:p>
  <w:p>
    <w:pPr>
      <w:spacing w:after="0" w:before="40"/>
      <w:jc w:val="center"/>
    </w:pPr>
    <w:hyperlink w:history="1" r:id="rIdyqmirb3vo7xar-yocu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zbvkiyoalggofxf7iq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7duivum4usmd4yn-q-7" Type="http://schemas.openxmlformats.org/officeDocument/2006/relationships/hyperlink" Target="https://dalil.kg/document/23110" TargetMode="External"/><Relationship Id="rIdyqmirb3vo7xar-yocu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2026-09-30T14:05:31.211Z</dcterms:created>
  <dcterms:modified xsi:type="dcterms:W3CDTF">2026-09-30T14:05:31.211Z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