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w:t>
      </w:r>
    </w:p>
    <w:p>
      <w:pPr>
        <w:spacing w:after="120"/>
        <w:jc w:val="both"/>
      </w:pPr>
      <w:r>
        <w:rPr>
          <w:rFonts w:ascii="Arial" w:cs="Arial" w:eastAsia="Arial" w:hAnsi="Arial"/>
          <w:sz w:val="24"/>
          <w:szCs w:val="24"/>
        </w:rPr>
        <w:t xml:space="preserve"> в соответствии с </w:t>
      </w:r>
      <w:hyperlink w:history="1" r:id="rIdo5-abb3fpgbuuykdflx2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Бишкекского горкенеша</w:t>
      </w:r>
    </w:p>
    <w:p>
      <w:pPr>
        <w:spacing w:after="120"/>
        <w:jc w:val="both"/>
      </w:pPr>
      <w:r>
        <w:rPr>
          <w:rFonts w:ascii="Arial" w:cs="Arial" w:eastAsia="Arial" w:hAnsi="Arial"/>
          <w:sz w:val="24"/>
          <w:szCs w:val="24"/>
        </w:rPr>
        <w:t xml:space="preserve">от 3 ноября 2006 года № 250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Зарегистрировано в Управлении юстиции города Бишкек</w:t>
      </w:r>
    </w:p>
    <w:p>
      <w:pPr>
        <w:spacing w:after="120"/>
        <w:jc w:val="both"/>
      </w:pPr>
      <w:r>
        <w:rPr>
          <w:rFonts w:ascii="Arial" w:cs="Arial" w:eastAsia="Arial" w:hAnsi="Arial"/>
          <w:sz w:val="24"/>
          <w:szCs w:val="24"/>
        </w:rPr>
        <w:t xml:space="preserve">25 апреля 2003 года. Регистрационный номер 02-03</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w:t>
      </w:r>
    </w:p>
    <w:p>
      <w:pPr>
        <w:spacing w:after="240" w:before="200"/>
        <w:jc w:val="center"/>
      </w:pPr>
      <w:r>
        <w:rPr>
          <w:rFonts w:ascii="Arial" w:cs="Arial" w:eastAsia="Arial" w:hAnsi="Arial"/>
          <w:b/>
          <w:bCs/>
          <w:sz w:val="32"/>
          <w:szCs w:val="32"/>
        </w:rPr>
        <w:t xml:space="preserve">по организации открытых тендеров на оказание</w:t>
      </w:r>
    </w:p>
    <w:p>
      <w:pPr>
        <w:spacing w:after="240" w:before="200"/>
        <w:jc w:val="center"/>
      </w:pPr>
      <w:r>
        <w:rPr>
          <w:rFonts w:ascii="Arial" w:cs="Arial" w:eastAsia="Arial" w:hAnsi="Arial"/>
          <w:b/>
          <w:bCs/>
          <w:sz w:val="32"/>
          <w:szCs w:val="32"/>
        </w:rPr>
        <w:t xml:space="preserve">услуг пассажирским транспортом на маршрутах г.Бишкек</w:t>
      </w:r>
    </w:p>
    <w:p>
      <w:pPr>
        <w:spacing w:after="240" w:before="200"/>
        <w:jc w:val="center"/>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постановлений Бишкекского горкенеша от </w:t>
      </w:r>
      <w:hyperlink w:history="1" r:id="rIdeqax3faffssjh4nurywnh">
        <w:r>
          <w:rPr>
            <w:rFonts w:ascii="Arial" w:cs="Arial" w:eastAsia="Arial" w:hAnsi="Arial"/>
            <w:i/>
            <w:iCs/>
            <w:color w:val="1D4ED8"/>
            <w:sz w:val="24"/>
            <w:szCs w:val="24"/>
            <w:u w:val="single"/>
          </w:rPr>
          <w:t xml:space="preserve">4 августа 2005 года № 94</w:t>
        </w:r>
      </w:hyperlink>
      <w:r>
        <w:rPr>
          <w:rFonts w:ascii="Arial" w:cs="Arial" w:eastAsia="Arial" w:hAnsi="Arial"/>
          <w:i/>
          <w:iCs/>
          <w:sz w:val="24"/>
          <w:szCs w:val="24"/>
        </w:rPr>
        <w:t xml:space="preserve">, </w:t>
      </w:r>
      <w:hyperlink w:history="1" r:id="rIdyvuitc3scpxqr_mgmb2sw">
        <w:r>
          <w:rPr>
            <w:rFonts w:ascii="Arial" w:cs="Arial" w:eastAsia="Arial" w:hAnsi="Arial"/>
            <w:i/>
            <w:iCs/>
            <w:color w:val="1D4ED8"/>
            <w:sz w:val="24"/>
            <w:szCs w:val="24"/>
            <w:u w:val="single"/>
          </w:rPr>
          <w:t xml:space="preserve">21 февраля 2006 года № 188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Настоящее положение разработано в соответствии с Гражданским </w:t>
      </w:r>
      <w:hyperlink w:history="1" r:id="rIdhokqbg8zzv50s-mxun9bx">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иными нормативно-правовыми актами Кыргызской Республики и регламентирует основные принципы проведения открытых тендеров, условия участия в них, порядок рассмотрения тендерных предложений, а также процедуру утверждения принятого решения и оформления прав на выигранный маршрут.</w:t>
      </w:r>
    </w:p>
    <w:p>
      <w:pPr>
        <w:spacing w:after="120"/>
        <w:jc w:val="both"/>
      </w:pPr>
      <w:r>
        <w:rPr>
          <w:rFonts w:ascii="Arial" w:cs="Arial" w:eastAsia="Arial" w:hAnsi="Arial"/>
          <w:sz w:val="24"/>
          <w:szCs w:val="24"/>
        </w:rPr>
        <w:t xml:space="preserve">Целью организации открытых тендеров является обеспечение качественного обслуживания пассажиров автомобильным транспортом, независимо от форм собственности, создание условий справедливой конкуренции и государственного регулирования развития рынка транспортных услуг.</w:t>
      </w:r>
    </w:p>
    <w:p>
      <w:pPr>
        <w:spacing w:after="120"/>
        <w:jc w:val="both"/>
      </w:pPr>
      <w:r>
        <w:rPr>
          <w:rFonts w:ascii="Arial" w:cs="Arial" w:eastAsia="Arial" w:hAnsi="Arial"/>
          <w:sz w:val="24"/>
          <w:szCs w:val="24"/>
        </w:rPr>
        <w:t xml:space="preserve">1.2. Организатором открытых тендеров на городских маршрутах является мэрия г.Бишкек, в лице Бишкекского агентства пассажирского транспорта (БАПТ) (далее "Заказчик").</w:t>
      </w:r>
    </w:p>
    <w:p>
      <w:pPr>
        <w:spacing w:after="120"/>
        <w:jc w:val="both"/>
      </w:pPr>
      <w:r>
        <w:rPr>
          <w:rFonts w:ascii="Arial" w:cs="Arial" w:eastAsia="Arial" w:hAnsi="Arial"/>
          <w:sz w:val="24"/>
          <w:szCs w:val="24"/>
        </w:rPr>
        <w:t xml:space="preserve">1.3. Тендерный процесс, начиная с его объявления, выбора победителя и заключения с ним договора, не должен занимать более 40 дней.</w:t>
      </w:r>
    </w:p>
    <w:p>
      <w:pPr>
        <w:spacing w:after="240"/>
        <w:jc w:val="both"/>
      </w:pPr>
      <w:r>
        <w:rPr>
          <w:rFonts w:ascii="Arial" w:cs="Arial" w:eastAsia="Arial" w:hAnsi="Arial"/>
          <w:i/>
          <w:iCs/>
          <w:sz w:val="24"/>
          <w:szCs w:val="24"/>
        </w:rPr>
        <w:t xml:space="preserve">(В редакции </w:t>
      </w:r>
      <w:hyperlink w:history="1" r:id="rIddxlk3s2g0gxbhlotl_jmw">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Бишкекского горкенеша от 4 августа 2005 года № 94)</w:t>
      </w:r>
    </w:p>
    <w:p>
      <w:pPr>
        <w:spacing w:after="120"/>
        <w:jc w:val="both"/>
      </w:pPr>
      <w:r>
        <w:rPr>
          <w:rFonts w:ascii="Arial" w:cs="Arial" w:eastAsia="Arial" w:hAnsi="Arial"/>
          <w:sz w:val="24"/>
          <w:szCs w:val="24"/>
        </w:rPr>
        <w:t xml:space="preserve">1.4. Право обслуживания маршрутными такси, автобусами и троллейбусами на городских маршрутах предоставляется исключительно победителям открытых тендеров с последующим заключением договоров.</w:t>
      </w:r>
    </w:p>
    <w:p>
      <w:pPr>
        <w:spacing w:after="240"/>
        <w:jc w:val="both"/>
      </w:pPr>
      <w:r>
        <w:rPr>
          <w:rFonts w:ascii="Arial" w:cs="Arial" w:eastAsia="Arial" w:hAnsi="Arial"/>
          <w:i/>
          <w:iCs/>
          <w:sz w:val="24"/>
          <w:szCs w:val="24"/>
        </w:rPr>
        <w:t xml:space="preserve">(В редакции </w:t>
      </w:r>
      <w:hyperlink w:history="1" r:id="rIdv0hpbpyvamlfbsi7hx_wx">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Бишкекского горкенеша от 4 августа 2005 года № 94)</w:t>
      </w:r>
    </w:p>
    <w:p>
      <w:pPr>
        <w:spacing w:after="120"/>
        <w:jc w:val="both"/>
      </w:pPr>
      <w:r>
        <w:rPr>
          <w:rFonts w:ascii="Arial" w:cs="Arial" w:eastAsia="Arial" w:hAnsi="Arial"/>
          <w:sz w:val="24"/>
          <w:szCs w:val="24"/>
        </w:rPr>
        <w:t xml:space="preserve">1.5. На тендер выставляются микроавтобусные, автобусные и троллейбусные маршруты, по принципу: один маршрут - один лот.</w:t>
      </w:r>
    </w:p>
    <w:p>
      <w:pPr>
        <w:spacing w:after="240"/>
        <w:jc w:val="both"/>
      </w:pPr>
      <w:r>
        <w:rPr>
          <w:rFonts w:ascii="Arial" w:cs="Arial" w:eastAsia="Arial" w:hAnsi="Arial"/>
          <w:i/>
          <w:iCs/>
          <w:sz w:val="24"/>
          <w:szCs w:val="24"/>
        </w:rPr>
        <w:t xml:space="preserve">(В редакции </w:t>
      </w:r>
      <w:hyperlink w:history="1" r:id="rId3ouqdhyj9mqf59vbnmi3n">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Бишкекского горкенеша от 21 февраля 2006 года № 188)</w:t>
      </w:r>
    </w:p>
    <w:p>
      <w:pPr>
        <w:spacing w:after="120"/>
        <w:jc w:val="both"/>
      </w:pPr>
      <w:r>
        <w:rPr>
          <w:rFonts w:ascii="Arial" w:cs="Arial" w:eastAsia="Arial" w:hAnsi="Arial"/>
          <w:sz w:val="24"/>
          <w:szCs w:val="24"/>
        </w:rPr>
        <w:t xml:space="preserve">1.6. Сроки обслуживания и закрепления микроавтобусных, автобусных и троллейбусных маршрутов за "Перевозчиком" по результатам тендера устанавливаются тендерной комиссией на срок 2 года, с дальнейшей пролонгацией но не более 5 лет (при отсутствии нарушений условий договора и изменений маршрутов).</w:t>
      </w:r>
    </w:p>
    <w:p>
      <w:pPr>
        <w:spacing w:after="240"/>
        <w:jc w:val="both"/>
      </w:pPr>
      <w:r>
        <w:rPr>
          <w:rFonts w:ascii="Arial" w:cs="Arial" w:eastAsia="Arial" w:hAnsi="Arial"/>
          <w:i/>
          <w:iCs/>
          <w:sz w:val="24"/>
          <w:szCs w:val="24"/>
        </w:rPr>
        <w:t xml:space="preserve">(В редакции </w:t>
      </w:r>
      <w:hyperlink w:history="1" r:id="rIdtwp_8ku-2ocvlpe8mztx9">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Бишкекского горкенеша от 21 февраля 2006 года № 188)</w:t>
      </w:r>
    </w:p>
    <w:p>
      <w:pPr>
        <w:spacing w:after="120"/>
        <w:jc w:val="both"/>
      </w:pPr>
      <w:r>
        <w:rPr>
          <w:rFonts w:ascii="Arial" w:cs="Arial" w:eastAsia="Arial" w:hAnsi="Arial"/>
          <w:sz w:val="24"/>
          <w:szCs w:val="24"/>
        </w:rPr>
        <w:t xml:space="preserve">1.7. Размер стоимости права на оказание пассажирских транспортных услуг на городских маршрутах утверждается постановлением мэрии г.Бишкек по согласованию с Бишкекским управлением государственной комиссии при Правительстве Кыргызской Республики по антимонопольной политике.</w:t>
      </w:r>
    </w:p>
    <w:p>
      <w:pPr>
        <w:spacing w:after="120"/>
        <w:jc w:val="both"/>
      </w:pPr>
      <w:r>
        <w:rPr>
          <w:rFonts w:ascii="Arial" w:cs="Arial" w:eastAsia="Arial" w:hAnsi="Arial"/>
          <w:sz w:val="24"/>
          <w:szCs w:val="24"/>
        </w:rPr>
        <w:t xml:space="preserve">1.8. Применяемые термины:</w:t>
      </w:r>
    </w:p>
    <w:p>
      <w:pPr>
        <w:spacing w:after="120"/>
        <w:jc w:val="both"/>
      </w:pPr>
      <w:r>
        <w:rPr>
          <w:rFonts w:ascii="Arial" w:cs="Arial" w:eastAsia="Arial" w:hAnsi="Arial"/>
          <w:sz w:val="24"/>
          <w:szCs w:val="24"/>
        </w:rPr>
        <w:t xml:space="preserve">- "Заказчик" - Бишкекское агентство пассажирского транспорта;</w:t>
      </w:r>
    </w:p>
    <w:p>
      <w:pPr>
        <w:spacing w:after="120"/>
        <w:jc w:val="both"/>
      </w:pPr>
      <w:r>
        <w:rPr>
          <w:rFonts w:ascii="Arial" w:cs="Arial" w:eastAsia="Arial" w:hAnsi="Arial"/>
          <w:sz w:val="24"/>
          <w:szCs w:val="24"/>
        </w:rPr>
        <w:t xml:space="preserve">- "Перевозчик" - юридическое или физическое лицо, основным видом деятельности которого является перевозка пассажиров, участвовавшее в тендере и ставшее его победителем;</w:t>
      </w:r>
    </w:p>
    <w:p>
      <w:pPr>
        <w:spacing w:after="120"/>
        <w:jc w:val="both"/>
      </w:pPr>
      <w:r>
        <w:rPr>
          <w:rFonts w:ascii="Arial" w:cs="Arial" w:eastAsia="Arial" w:hAnsi="Arial"/>
          <w:sz w:val="24"/>
          <w:szCs w:val="24"/>
        </w:rPr>
        <w:t xml:space="preserve">- "Микроавтобусы" - маршрутные такси (количество мест для сидения до 16, включая водительское);</w:t>
      </w:r>
    </w:p>
    <w:p>
      <w:pPr>
        <w:spacing w:after="120"/>
        <w:jc w:val="both"/>
      </w:pPr>
      <w:r>
        <w:rPr>
          <w:rFonts w:ascii="Arial" w:cs="Arial" w:eastAsia="Arial" w:hAnsi="Arial"/>
          <w:sz w:val="24"/>
          <w:szCs w:val="24"/>
        </w:rPr>
        <w:t xml:space="preserve">- "Автобусы малой вместимости" - автобусы с количеством мест для сидения от 17 до 26, включая водительское;</w:t>
      </w:r>
    </w:p>
    <w:p>
      <w:pPr>
        <w:spacing w:after="120"/>
        <w:jc w:val="both"/>
      </w:pPr>
      <w:r>
        <w:rPr>
          <w:rFonts w:ascii="Arial" w:cs="Arial" w:eastAsia="Arial" w:hAnsi="Arial"/>
          <w:sz w:val="24"/>
          <w:szCs w:val="24"/>
        </w:rPr>
        <w:t xml:space="preserve">- "Участники" - юридические или физические лица, принимающие участие в открытом тендере на оказание услуг пассажирским автотранспортом.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Организация открытых тендеров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"Заказчик" через средства массовой информации не менее, чем за 40 дней до проведения тендера объявляет основные параметры и сроки проведения тендера, согласно </w:t>
      </w:r>
      <w:hyperlink w:history="1" r:id="rId02yzfe9uj3-m8ngnz0i8k">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w:t>
      </w:r>
    </w:p>
    <w:p>
      <w:pPr>
        <w:spacing w:after="240"/>
        <w:jc w:val="both"/>
      </w:pPr>
      <w:r>
        <w:rPr>
          <w:rFonts w:ascii="Arial" w:cs="Arial" w:eastAsia="Arial" w:hAnsi="Arial"/>
          <w:i/>
          <w:iCs/>
          <w:sz w:val="24"/>
          <w:szCs w:val="24"/>
        </w:rPr>
        <w:t xml:space="preserve">(В редакции </w:t>
      </w:r>
      <w:hyperlink w:history="1" r:id="rId9xywvz4xj_1ckhogww3eg">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Бишкекского горкенеша от 4 августа 2005 года № 94)</w:t>
      </w:r>
    </w:p>
    <w:p>
      <w:pPr>
        <w:spacing w:after="120"/>
        <w:jc w:val="both"/>
      </w:pPr>
      <w:r>
        <w:rPr>
          <w:rFonts w:ascii="Arial" w:cs="Arial" w:eastAsia="Arial" w:hAnsi="Arial"/>
          <w:sz w:val="24"/>
          <w:szCs w:val="24"/>
        </w:rPr>
        <w:t xml:space="preserve">2.2. В тендере может принять участие любое юридическое лицо и физическое лицо, независимо от форм собственности, имеющее лицензию на право осуществления перевозок пассажиров автомобильным транспортом и выполняющее требования условий тендерных предложений.</w:t>
      </w:r>
    </w:p>
    <w:p>
      <w:pPr>
        <w:spacing w:after="120"/>
        <w:jc w:val="both"/>
      </w:pPr>
      <w:r>
        <w:rPr>
          <w:rFonts w:ascii="Arial" w:cs="Arial" w:eastAsia="Arial" w:hAnsi="Arial"/>
          <w:sz w:val="24"/>
          <w:szCs w:val="24"/>
        </w:rPr>
        <w:t xml:space="preserve">2.3. Желающие участвовать в тендере, должны подать "Заказчику" тендерную заявку по прилагаемой форме (</w:t>
      </w:r>
      <w:hyperlink w:history="1" r:id="rIdhde_n9xuydye8bge_xpl8">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на пакет тендерных документов, оплатить их стоимость и в течение установленного в заявке срока изучить, заполнить и предоставить необходимые документы "Заказчику".</w:t>
      </w:r>
    </w:p>
    <w:p>
      <w:pPr>
        <w:spacing w:after="120"/>
        <w:jc w:val="both"/>
      </w:pPr>
      <w:r>
        <w:rPr>
          <w:rFonts w:ascii="Arial" w:cs="Arial" w:eastAsia="Arial" w:hAnsi="Arial"/>
          <w:sz w:val="24"/>
          <w:szCs w:val="24"/>
        </w:rPr>
        <w:t xml:space="preserve">2.4. Стоимость пакета тендерных документов устанавливается тендерной комиссией.</w:t>
      </w:r>
    </w:p>
    <w:p>
      <w:pPr>
        <w:spacing w:after="120"/>
        <w:jc w:val="both"/>
      </w:pPr>
      <w:r>
        <w:rPr>
          <w:rFonts w:ascii="Arial" w:cs="Arial" w:eastAsia="Arial" w:hAnsi="Arial"/>
          <w:sz w:val="24"/>
          <w:szCs w:val="24"/>
        </w:rPr>
        <w:t xml:space="preserve">Комплект тендерных документов включает в себя:</w:t>
      </w:r>
    </w:p>
    <w:p>
      <w:pPr>
        <w:spacing w:after="120"/>
        <w:jc w:val="both"/>
      </w:pPr>
      <w:r>
        <w:rPr>
          <w:rFonts w:ascii="Arial" w:cs="Arial" w:eastAsia="Arial" w:hAnsi="Arial"/>
          <w:sz w:val="24"/>
          <w:szCs w:val="24"/>
        </w:rPr>
        <w:t xml:space="preserve">а) основные характеристики маршрутов, выставляемых на тендер;</w:t>
      </w:r>
    </w:p>
    <w:p>
      <w:pPr>
        <w:spacing w:after="120"/>
        <w:jc w:val="both"/>
      </w:pPr>
      <w:r>
        <w:rPr>
          <w:rFonts w:ascii="Arial" w:cs="Arial" w:eastAsia="Arial" w:hAnsi="Arial"/>
          <w:sz w:val="24"/>
          <w:szCs w:val="24"/>
        </w:rPr>
        <w:t xml:space="preserve">б) копию Положения по организации открытых тендеров на оказание услуг пассажирским транспортом на маршрутах г.Бишкек;</w:t>
      </w:r>
    </w:p>
    <w:p>
      <w:pPr>
        <w:spacing w:after="120"/>
        <w:jc w:val="both"/>
      </w:pPr>
      <w:r>
        <w:rPr>
          <w:rFonts w:ascii="Arial" w:cs="Arial" w:eastAsia="Arial" w:hAnsi="Arial"/>
          <w:sz w:val="24"/>
          <w:szCs w:val="24"/>
        </w:rPr>
        <w:t xml:space="preserve">в) образец формы тендерной заявки участника (</w:t>
      </w:r>
      <w:hyperlink w:history="1" r:id="rId-epatdinx2e1euogjvlaz">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 образец формы квалификационных данных (</w:t>
      </w:r>
      <w:hyperlink w:history="1" r:id="rIdwcl4_bm_6zaaxplq--wr5">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 образец формы информации об участнике (</w:t>
      </w:r>
      <w:hyperlink w:history="1" r:id="rIdzpp6fpcknn1mfvqqg7jgb">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е) образец формы оценки тендерных предложений (</w:t>
      </w:r>
      <w:hyperlink w:history="1" r:id="rId40fvk4d5afje8u_rtvhv6">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ж) образец договора на оказание услуг пассажирским транспортом на маршруте (</w:t>
      </w:r>
      <w:hyperlink w:history="1" r:id="rId5h2n4o-i43yl3gpdezwj9">
        <w:r>
          <w:rPr>
            <w:rFonts w:ascii="Arial" w:cs="Arial" w:eastAsia="Arial" w:hAnsi="Arial"/>
            <w:color w:val="1D4ED8"/>
            <w:sz w:val="24"/>
            <w:szCs w:val="24"/>
            <w:u w:val="single"/>
          </w:rPr>
          <w:t xml:space="preserve">приложение 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 один большой и два малых конверта для подачи тендерных предложений "Заказчику";</w:t>
      </w:r>
    </w:p>
    <w:p>
      <w:pPr>
        <w:spacing w:after="120"/>
        <w:jc w:val="both"/>
      </w:pPr>
      <w:r>
        <w:rPr>
          <w:rFonts w:ascii="Arial" w:cs="Arial" w:eastAsia="Arial" w:hAnsi="Arial"/>
          <w:sz w:val="24"/>
          <w:szCs w:val="24"/>
        </w:rPr>
        <w:t xml:space="preserve">и) условия для участия в открытом тендере на оказание услуг пассажирским транспортом по обслуживанию пассажиров (</w:t>
      </w:r>
      <w:hyperlink w:history="1" r:id="rId2axziljevw_jniyhvf9ul">
        <w:r>
          <w:rPr>
            <w:rFonts w:ascii="Arial" w:cs="Arial" w:eastAsia="Arial" w:hAnsi="Arial"/>
            <w:color w:val="1D4ED8"/>
            <w:sz w:val="24"/>
            <w:szCs w:val="24"/>
            <w:u w:val="single"/>
          </w:rPr>
          <w:t xml:space="preserve">приложение 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 "Участник" представляет "Заказчику" тендерные предложения и информацию в количестве, равном числу членов тендерной комиссии.</w:t>
      </w:r>
    </w:p>
    <w:p>
      <w:pPr>
        <w:spacing w:after="120"/>
        <w:jc w:val="both"/>
      </w:pPr>
      <w:r>
        <w:rPr>
          <w:rFonts w:ascii="Arial" w:cs="Arial" w:eastAsia="Arial" w:hAnsi="Arial"/>
          <w:sz w:val="24"/>
          <w:szCs w:val="24"/>
        </w:rPr>
        <w:t xml:space="preserve">Тендерные предложения и информация об "Участнике" размещаются раздельно в два конверта, запечатываются и помещаются в один большой конверт, который также запечатывается. Конверты должны быть без каких-либо опознавательных знаков, пометок и внешних данных об участнике.</w:t>
      </w:r>
    </w:p>
    <w:p>
      <w:pPr>
        <w:spacing w:after="120"/>
        <w:jc w:val="both"/>
      </w:pPr>
      <w:r>
        <w:rPr>
          <w:rFonts w:ascii="Arial" w:cs="Arial" w:eastAsia="Arial" w:hAnsi="Arial"/>
          <w:sz w:val="24"/>
          <w:szCs w:val="24"/>
        </w:rPr>
        <w:t xml:space="preserve">2.6. Организатор тендера обязан принимать все без исключения тендерные заявки, поданные в срок. Заявки поступившие позже установленного срока к участию в тендере не допускаются.</w:t>
      </w:r>
    </w:p>
    <w:p>
      <w:pPr>
        <w:spacing w:after="120"/>
        <w:jc w:val="both"/>
      </w:pPr>
      <w:r>
        <w:rPr>
          <w:rFonts w:ascii="Arial" w:cs="Arial" w:eastAsia="Arial" w:hAnsi="Arial"/>
          <w:sz w:val="24"/>
          <w:szCs w:val="24"/>
        </w:rPr>
        <w:t xml:space="preserve">2.7. "Участник" может изменить или отозвать свою заявку после ее подачи при условии, что "Заказчик" получит письменное уведомление об изменении или отзыве заявки до истечения установленного срока подачи тендерных заявок. После регистрации организатором тендерных предложений "Участника" вносить в них дополнения и какие-либо изменения запрещается.</w:t>
      </w:r>
    </w:p>
    <w:p>
      <w:pPr>
        <w:spacing w:after="120"/>
        <w:jc w:val="both"/>
      </w:pPr>
      <w:r>
        <w:rPr>
          <w:rFonts w:ascii="Arial" w:cs="Arial" w:eastAsia="Arial" w:hAnsi="Arial"/>
          <w:sz w:val="24"/>
          <w:szCs w:val="24"/>
        </w:rPr>
        <w:t xml:space="preserve">2.8. Представленные на тендер "Участниками" предложения имеют юридическую силу в течение 40 дней. Вскрытие конвертов, рассмотрение, оценка тендерных предложений, определение победителей осуществляются открыто тендерной комиссией в присутствии представителей "Участников". Присутствующие представители участников должны зарегистрироваться для подтверждения своего присутствия.</w:t>
      </w:r>
    </w:p>
    <w:p>
      <w:pPr>
        <w:spacing w:after="240"/>
        <w:jc w:val="both"/>
      </w:pPr>
      <w:r>
        <w:rPr>
          <w:rFonts w:ascii="Arial" w:cs="Arial" w:eastAsia="Arial" w:hAnsi="Arial"/>
          <w:i/>
          <w:iCs/>
          <w:sz w:val="24"/>
          <w:szCs w:val="24"/>
        </w:rPr>
        <w:t xml:space="preserve">(В редакции </w:t>
      </w:r>
      <w:hyperlink w:history="1" r:id="rIdj0pw4dzxi2qbw-yswhfht">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Бишкекского горкенеша от 4 августа 2005 года № 94)</w:t>
      </w:r>
    </w:p>
    <w:p>
      <w:pPr>
        <w:spacing w:after="120"/>
        <w:jc w:val="both"/>
      </w:pPr>
      <w:r>
        <w:rPr>
          <w:rFonts w:ascii="Arial" w:cs="Arial" w:eastAsia="Arial" w:hAnsi="Arial"/>
          <w:sz w:val="24"/>
          <w:szCs w:val="24"/>
        </w:rPr>
        <w:t xml:space="preserve">2.9. "Заказчик" ведет протокол вскрытия пакета тендерной документации с указанием соответствующих данных (название участников и т.д.). Копии протоколов отправляются всем "Участникам".</w:t>
      </w:r>
    </w:p>
    <w:p>
      <w:pPr>
        <w:spacing w:after="120"/>
        <w:jc w:val="both"/>
      </w:pPr>
      <w:r>
        <w:rPr>
          <w:rFonts w:ascii="Arial" w:cs="Arial" w:eastAsia="Arial" w:hAnsi="Arial"/>
          <w:sz w:val="24"/>
          <w:szCs w:val="24"/>
        </w:rPr>
        <w:t xml:space="preserve">2.10. Численный и персональный состав тендерной комиссии утверждается мэром города Бишкек по согласованию с Бишкекским городским Кенешем депутатов.</w:t>
      </w:r>
    </w:p>
    <w:p>
      <w:pPr>
        <w:spacing w:after="240"/>
        <w:jc w:val="both"/>
      </w:pPr>
      <w:r>
        <w:rPr>
          <w:rFonts w:ascii="Arial" w:cs="Arial" w:eastAsia="Arial" w:hAnsi="Arial"/>
          <w:i/>
          <w:iCs/>
          <w:sz w:val="24"/>
          <w:szCs w:val="24"/>
        </w:rPr>
        <w:t xml:space="preserve">(В редакции </w:t>
      </w:r>
      <w:hyperlink w:history="1" r:id="rId6qulwokfhuitpzpewgi5j">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Бишкекского горкенеша от 4 августа 2005 года № 94)</w:t>
      </w:r>
    </w:p>
    <w:p>
      <w:pPr>
        <w:spacing w:after="120"/>
        <w:jc w:val="both"/>
      </w:pPr>
      <w:r>
        <w:rPr>
          <w:rFonts w:ascii="Arial" w:cs="Arial" w:eastAsia="Arial" w:hAnsi="Arial"/>
          <w:sz w:val="24"/>
          <w:szCs w:val="24"/>
        </w:rPr>
        <w:t xml:space="preserve">2.11. В состав тендерной комиссии включаются:</w:t>
      </w:r>
    </w:p>
    <w:p>
      <w:pPr>
        <w:spacing w:after="120"/>
        <w:jc w:val="both"/>
      </w:pPr>
      <w:r>
        <w:rPr>
          <w:rFonts w:ascii="Arial" w:cs="Arial" w:eastAsia="Arial" w:hAnsi="Arial"/>
          <w:sz w:val="24"/>
          <w:szCs w:val="24"/>
        </w:rPr>
        <w:t xml:space="preserve">- вице-мэр города Бишкек, курирующий вопросы городского транспорта - председатель тендерной комиссии;</w:t>
      </w:r>
    </w:p>
    <w:p>
      <w:pPr>
        <w:spacing w:after="120"/>
        <w:jc w:val="both"/>
      </w:pPr>
      <w:r>
        <w:rPr>
          <w:rFonts w:ascii="Arial" w:cs="Arial" w:eastAsia="Arial" w:hAnsi="Arial"/>
          <w:sz w:val="24"/>
          <w:szCs w:val="24"/>
        </w:rPr>
        <w:t xml:space="preserve">- председатель постоянной комиссии по жилищно-коммунальному, топливно-энергетическому комплексу, транспорту и коммуникациям Бишкекского городского Кенеша депутатов - заместитель председателя тендерной комиссии;</w:t>
      </w:r>
    </w:p>
    <w:p>
      <w:pPr>
        <w:spacing w:after="120"/>
        <w:jc w:val="both"/>
      </w:pPr>
      <w:r>
        <w:rPr>
          <w:rFonts w:ascii="Arial" w:cs="Arial" w:eastAsia="Arial" w:hAnsi="Arial"/>
          <w:sz w:val="24"/>
          <w:szCs w:val="24"/>
        </w:rPr>
        <w:t xml:space="preserve">- представитель постоянной комиссии по соблюдению законности, правопорядка, обороне, защите прав и интересов граждан Бишкекского городского Кенеша депутатов;</w:t>
      </w:r>
    </w:p>
    <w:p>
      <w:pPr>
        <w:spacing w:after="120"/>
        <w:jc w:val="both"/>
      </w:pPr>
      <w:r>
        <w:rPr>
          <w:rFonts w:ascii="Arial" w:cs="Arial" w:eastAsia="Arial" w:hAnsi="Arial"/>
          <w:sz w:val="24"/>
          <w:szCs w:val="24"/>
        </w:rPr>
        <w:t xml:space="preserve">- представитель постоянной комиссии по экономике, бюджету и финансам Бишкекского городского Кенеша депутатов;</w:t>
      </w:r>
    </w:p>
    <w:p>
      <w:pPr>
        <w:spacing w:after="120"/>
        <w:jc w:val="both"/>
      </w:pPr>
      <w:r>
        <w:rPr>
          <w:rFonts w:ascii="Arial" w:cs="Arial" w:eastAsia="Arial" w:hAnsi="Arial"/>
          <w:sz w:val="24"/>
          <w:szCs w:val="24"/>
        </w:rPr>
        <w:t xml:space="preserve">- представитель постоянной комиссии по социальным вопросам (здравоохранение, экология, социальная помощь, занятость населения, пенсионное обеспечение, образование, спорт, туризм, культура и дела молодежи) Бишкекского городского Кенеша депутатов;</w:t>
      </w:r>
    </w:p>
    <w:p>
      <w:pPr>
        <w:spacing w:after="120"/>
        <w:jc w:val="both"/>
      </w:pPr>
      <w:r>
        <w:rPr>
          <w:rFonts w:ascii="Arial" w:cs="Arial" w:eastAsia="Arial" w:hAnsi="Arial"/>
          <w:sz w:val="24"/>
          <w:szCs w:val="24"/>
        </w:rPr>
        <w:t xml:space="preserve">- представитель Бишкекского городского управления государственного департамента по антимонопольной политике;</w:t>
      </w:r>
    </w:p>
    <w:p>
      <w:pPr>
        <w:spacing w:after="120"/>
        <w:jc w:val="both"/>
      </w:pPr>
      <w:r>
        <w:rPr>
          <w:rFonts w:ascii="Arial" w:cs="Arial" w:eastAsia="Arial" w:hAnsi="Arial"/>
          <w:sz w:val="24"/>
          <w:szCs w:val="24"/>
        </w:rPr>
        <w:t xml:space="preserve">- представитель отдела Государственной автомобильной инспекции управления внутренних дел города Бишкек;</w:t>
      </w:r>
    </w:p>
    <w:p>
      <w:pPr>
        <w:spacing w:after="120"/>
        <w:jc w:val="both"/>
      </w:pPr>
      <w:r>
        <w:rPr>
          <w:rFonts w:ascii="Arial" w:cs="Arial" w:eastAsia="Arial" w:hAnsi="Arial"/>
          <w:sz w:val="24"/>
          <w:szCs w:val="24"/>
        </w:rPr>
        <w:t xml:space="preserve">- представитель Бишкекского агентства пассажирского транспорта;</w:t>
      </w:r>
    </w:p>
    <w:p>
      <w:pPr>
        <w:spacing w:after="120"/>
        <w:jc w:val="both"/>
      </w:pPr>
      <w:r>
        <w:rPr>
          <w:rFonts w:ascii="Arial" w:cs="Arial" w:eastAsia="Arial" w:hAnsi="Arial"/>
          <w:sz w:val="24"/>
          <w:szCs w:val="24"/>
        </w:rPr>
        <w:t xml:space="preserve">- представитель Бишкекского городского управления транспортной инспекции.</w:t>
      </w:r>
    </w:p>
    <w:p>
      <w:pPr>
        <w:spacing w:after="120"/>
        <w:jc w:val="both"/>
      </w:pPr>
      <w:r>
        <w:rPr>
          <w:rFonts w:ascii="Arial" w:cs="Arial" w:eastAsia="Arial" w:hAnsi="Arial"/>
          <w:sz w:val="24"/>
          <w:szCs w:val="24"/>
        </w:rPr>
        <w:t xml:space="preserve">Количество членов тендерной комиссии должно быть нечетным и включать не менее девяти человек. Секретарь тендерной комиссии не входит в состав тендерной комиссии.</w:t>
      </w:r>
    </w:p>
    <w:p>
      <w:pPr>
        <w:spacing w:after="240"/>
        <w:jc w:val="both"/>
      </w:pPr>
      <w:r>
        <w:rPr>
          <w:rFonts w:ascii="Arial" w:cs="Arial" w:eastAsia="Arial" w:hAnsi="Arial"/>
          <w:i/>
          <w:iCs/>
          <w:sz w:val="24"/>
          <w:szCs w:val="24"/>
        </w:rPr>
        <w:t xml:space="preserve">(В редакции </w:t>
      </w:r>
      <w:hyperlink w:history="1" r:id="rIdjvjpos8fbvxqujsmsbcs-">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Бишкекского горкенеша от 4 августа 2005 года № 94)</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Содержание тендерных предложений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Квалификационные данные и информация об участнике приведены в приложениях </w:t>
      </w:r>
      <w:hyperlink w:history="1" r:id="rIdtybolqqpyuetw9o4fctyn">
        <w:r>
          <w:rPr>
            <w:rFonts w:ascii="Arial" w:cs="Arial" w:eastAsia="Arial" w:hAnsi="Arial"/>
            <w:color w:val="1D4ED8"/>
            <w:sz w:val="24"/>
            <w:szCs w:val="24"/>
            <w:u w:val="single"/>
          </w:rPr>
          <w:t xml:space="preserve">3</w:t>
        </w:r>
      </w:hyperlink>
      <w:r>
        <w:rPr>
          <w:rFonts w:ascii="Arial" w:cs="Arial" w:eastAsia="Arial" w:hAnsi="Arial"/>
          <w:sz w:val="24"/>
          <w:szCs w:val="24"/>
        </w:rPr>
        <w:t xml:space="preserve"> и </w:t>
      </w:r>
      <w:hyperlink w:history="1" r:id="rId3n6lc21jbblq_tzlz9yox">
        <w:r>
          <w:rPr>
            <w:rFonts w:ascii="Arial" w:cs="Arial" w:eastAsia="Arial" w:hAnsi="Arial"/>
            <w:color w:val="1D4ED8"/>
            <w:sz w:val="24"/>
            <w:szCs w:val="24"/>
            <w:u w:val="single"/>
          </w:rPr>
          <w:t xml:space="preserve">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 Тендерная комиссия проводит предварительное изучение тендерной документации.</w:t>
      </w:r>
    </w:p>
    <w:p>
      <w:pPr>
        <w:spacing w:after="120"/>
        <w:jc w:val="both"/>
      </w:pPr>
      <w:r>
        <w:rPr>
          <w:rFonts w:ascii="Arial" w:cs="Arial" w:eastAsia="Arial" w:hAnsi="Arial"/>
          <w:sz w:val="24"/>
          <w:szCs w:val="24"/>
        </w:rPr>
        <w:t xml:space="preserve">3.3. Тендерная комиссия может потребовать от "Участников" тендера представить документальные доказательства или иную информацию для удостоверения в том, что "Участники" обладают квалификационными данными в соответствии приложениями 3, 4.</w:t>
      </w:r>
    </w:p>
    <w:p>
      <w:pPr>
        <w:spacing w:after="120"/>
        <w:jc w:val="both"/>
      </w:pPr>
      <w:r>
        <w:rPr>
          <w:rFonts w:ascii="Arial" w:cs="Arial" w:eastAsia="Arial" w:hAnsi="Arial"/>
          <w:sz w:val="24"/>
          <w:szCs w:val="24"/>
        </w:rPr>
        <w:t xml:space="preserve">3.4. Тендерное предложение считается в достаточной мере отвечающим требованиям, если оно удовлетворяет всем указанным в тендерной документации условиям без существенных оговорок. Определение тендерной комиссии соответствия тендерного предложения будет основываться на содержании самого тендерного предложения без ссылок на какие-либо дополнительные источники. Если тендерное предложение в достаточной мере не отвечает требованиям, оно отклоняется тендерной комиссией и не может быть в последствии признано отвечающим требованиям.</w:t>
      </w:r>
    </w:p>
    <w:p>
      <w:pPr>
        <w:spacing w:after="120"/>
        <w:jc w:val="both"/>
      </w:pPr>
      <w:r>
        <w:rPr>
          <w:rFonts w:ascii="Arial" w:cs="Arial" w:eastAsia="Arial" w:hAnsi="Arial"/>
          <w:sz w:val="24"/>
          <w:szCs w:val="24"/>
        </w:rPr>
        <w:t xml:space="preserve">3.5. Тендерная комиссия может отстранить "Участника" от участия в тендере за несвоевременное представление данных, запрашиваемых тендерной комиссией при проведении оценки тендерных предложений, в соответствии с приложениями 3, 4, а также за предоставление неточных и неполных сведений (квалификационных данных и др.) или заведомо ложной информации.</w:t>
      </w:r>
    </w:p>
    <w:p>
      <w:pPr>
        <w:spacing w:after="120"/>
        <w:jc w:val="both"/>
      </w:pPr>
      <w:r>
        <w:rPr>
          <w:rFonts w:ascii="Arial" w:cs="Arial" w:eastAsia="Arial" w:hAnsi="Arial"/>
          <w:sz w:val="24"/>
          <w:szCs w:val="24"/>
        </w:rPr>
        <w:t xml:space="preserve">3.6. Тендерная комиссия оценивает, сравнивает и принимает только те тендерные предложения, которые признаны соответствующими требованиям объявленного тендера, о чем составляется протокол.</w:t>
      </w:r>
    </w:p>
    <w:p>
      <w:pPr>
        <w:spacing w:after="120"/>
        <w:jc w:val="both"/>
      </w:pPr>
      <w:r>
        <w:rPr>
          <w:rFonts w:ascii="Arial" w:cs="Arial" w:eastAsia="Arial" w:hAnsi="Arial"/>
          <w:sz w:val="24"/>
          <w:szCs w:val="24"/>
        </w:rPr>
        <w:t xml:space="preserve">3.7. Тендерная комиссия направляет уведомление о месте и времени проведения открытого тендера "Участнику", прошедшему предварительный отбор.</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Порядок оценки тендерных предложений и определение победителя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Вскрытие конвертов, рассмотрение, оценка тендерных предложений участников и определение победителя осуществляется тендерной комиссией.</w:t>
      </w:r>
    </w:p>
    <w:p>
      <w:pPr>
        <w:spacing w:after="120"/>
        <w:jc w:val="both"/>
      </w:pPr>
      <w:r>
        <w:rPr>
          <w:rFonts w:ascii="Arial" w:cs="Arial" w:eastAsia="Arial" w:hAnsi="Arial"/>
          <w:sz w:val="24"/>
          <w:szCs w:val="24"/>
        </w:rPr>
        <w:t xml:space="preserve">4.2. Большие конверты, в которых запечатаны конверт с тендерными предложениями и конверт с информацией об "Участнике", должны находиться в непрозрачном ящике.</w:t>
      </w:r>
    </w:p>
    <w:p>
      <w:pPr>
        <w:spacing w:after="120"/>
        <w:jc w:val="both"/>
      </w:pPr>
      <w:r>
        <w:rPr>
          <w:rFonts w:ascii="Arial" w:cs="Arial" w:eastAsia="Arial" w:hAnsi="Arial"/>
          <w:sz w:val="24"/>
          <w:szCs w:val="24"/>
        </w:rPr>
        <w:t xml:space="preserve">4.3. Председатель комиссии вынимает любой находящийся в ящике большой конверт и проставляет в правом верхнем углу конверта крупным шрифтом первый порядковый номер.</w:t>
      </w:r>
    </w:p>
    <w:p>
      <w:pPr>
        <w:spacing w:after="120"/>
        <w:jc w:val="both"/>
      </w:pPr>
      <w:r>
        <w:rPr>
          <w:rFonts w:ascii="Arial" w:cs="Arial" w:eastAsia="Arial" w:hAnsi="Arial"/>
          <w:sz w:val="24"/>
          <w:szCs w:val="24"/>
        </w:rPr>
        <w:t xml:space="preserve">4.4. Председатель тендерной комиссии распечатывает большой конверт и на конверте с тендерными предложениями и на конверте с информацией об участнике, также проставляет первый порядковый номер.</w:t>
      </w:r>
    </w:p>
    <w:p>
      <w:pPr>
        <w:spacing w:after="120"/>
        <w:jc w:val="both"/>
      </w:pPr>
      <w:r>
        <w:rPr>
          <w:rFonts w:ascii="Arial" w:cs="Arial" w:eastAsia="Arial" w:hAnsi="Arial"/>
          <w:sz w:val="24"/>
          <w:szCs w:val="24"/>
        </w:rPr>
        <w:t xml:space="preserve">4.5. Далее председатель распечатывает конверт с тендерными предложениями, проставляет на каждой копии предложений первый порядковый номер и раздает каждому члену комиссии. Конверт с информацией об участнике остается в большом конверте нераспечатанным.</w:t>
      </w:r>
    </w:p>
    <w:p>
      <w:pPr>
        <w:spacing w:after="120"/>
        <w:jc w:val="both"/>
      </w:pPr>
      <w:r>
        <w:rPr>
          <w:rFonts w:ascii="Arial" w:cs="Arial" w:eastAsia="Arial" w:hAnsi="Arial"/>
          <w:sz w:val="24"/>
          <w:szCs w:val="24"/>
        </w:rPr>
        <w:t xml:space="preserve">4.6. Экземпляры тендерных предложений рассматриваются членами комиссии. Они индивидуально проставляют оценки по каждому из пунктов тендерных предложений, согласно </w:t>
      </w:r>
      <w:hyperlink w:history="1" r:id="rIdno2p0daoexfa7usk3defe">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и руководствуются </w:t>
      </w:r>
      <w:hyperlink w:history="1" r:id="rIdb1ypphmwu2dane1t09mzb">
        <w:r>
          <w:rPr>
            <w:rFonts w:ascii="Arial" w:cs="Arial" w:eastAsia="Arial" w:hAnsi="Arial"/>
            <w:color w:val="1D4ED8"/>
            <w:sz w:val="24"/>
            <w:szCs w:val="24"/>
            <w:u w:val="single"/>
          </w:rPr>
          <w:t xml:space="preserve">приложением 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4.7. После рассмотрения и оценки тендерных предложений, они сдаются секретарю комиссии, который обязан вложить их в большой конверт № 1.</w:t>
      </w:r>
    </w:p>
    <w:p>
      <w:pPr>
        <w:spacing w:after="120"/>
        <w:jc w:val="both"/>
      </w:pPr>
      <w:r>
        <w:rPr>
          <w:rFonts w:ascii="Arial" w:cs="Arial" w:eastAsia="Arial" w:hAnsi="Arial"/>
          <w:sz w:val="24"/>
          <w:szCs w:val="24"/>
        </w:rPr>
        <w:t xml:space="preserve">4.8. Аналогичная процедура рассмотрения конвертов с тендерными предложениями должна проводится в отношении всех участников тендера.</w:t>
      </w:r>
    </w:p>
    <w:p>
      <w:pPr>
        <w:spacing w:after="120"/>
        <w:jc w:val="both"/>
      </w:pPr>
      <w:r>
        <w:rPr>
          <w:rFonts w:ascii="Arial" w:cs="Arial" w:eastAsia="Arial" w:hAnsi="Arial"/>
          <w:sz w:val="24"/>
          <w:szCs w:val="24"/>
        </w:rPr>
        <w:t xml:space="preserve">4.9. После рассмотрения и оценок всех конвертов с тендерными предложениями, каждый член комиссии заверяет форму (</w:t>
      </w:r>
      <w:hyperlink w:history="1" r:id="rId8r6vlf8nkze9osgidqcau">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 с результатами оценки и передает ее председателю (секретарю).</w:t>
      </w:r>
    </w:p>
    <w:p>
      <w:pPr>
        <w:spacing w:after="120"/>
        <w:jc w:val="both"/>
      </w:pPr>
      <w:r>
        <w:rPr>
          <w:rFonts w:ascii="Arial" w:cs="Arial" w:eastAsia="Arial" w:hAnsi="Arial"/>
          <w:sz w:val="24"/>
          <w:szCs w:val="24"/>
        </w:rPr>
        <w:t xml:space="preserve">4.10. Члены тендерной комиссии на основании заверенных форм суммируют итоговые баллы "Участника" с одинаковым порядковым номером и определяют по каждому "Участнику" общий суммарный балл, который регистрируется в протоколе секретарем комиссии.</w:t>
      </w:r>
    </w:p>
    <w:p>
      <w:pPr>
        <w:spacing w:after="120"/>
        <w:jc w:val="both"/>
      </w:pPr>
      <w:r>
        <w:rPr>
          <w:rFonts w:ascii="Arial" w:cs="Arial" w:eastAsia="Arial" w:hAnsi="Arial"/>
          <w:sz w:val="24"/>
          <w:szCs w:val="24"/>
        </w:rPr>
        <w:t xml:space="preserve">4.11. По результатам общих суммарных баллов, секретарь комиссии оглашает порядковый номер участника, набравшего максимальный общий суммарный балл.</w:t>
      </w:r>
    </w:p>
    <w:p>
      <w:pPr>
        <w:spacing w:after="120"/>
        <w:jc w:val="both"/>
      </w:pPr>
      <w:r>
        <w:rPr>
          <w:rFonts w:ascii="Arial" w:cs="Arial" w:eastAsia="Arial" w:hAnsi="Arial"/>
          <w:sz w:val="24"/>
          <w:szCs w:val="24"/>
        </w:rPr>
        <w:t xml:space="preserve">4.12. Председатель комиссии в соответствии с оглашенным порядковым номером победителя тендера, берет большой конверт с номером, соответствующим номеру победителя, достает конверт с информацией об "Участнике", вскрывает его и раздает копии членам комиссии для ознакомления.</w:t>
      </w:r>
    </w:p>
    <w:p>
      <w:pPr>
        <w:spacing w:after="120"/>
        <w:jc w:val="both"/>
      </w:pPr>
      <w:r>
        <w:rPr>
          <w:rFonts w:ascii="Arial" w:cs="Arial" w:eastAsia="Arial" w:hAnsi="Arial"/>
          <w:sz w:val="24"/>
          <w:szCs w:val="24"/>
        </w:rPr>
        <w:t xml:space="preserve">4.13. После ознакомления членов комиссии с информацией об "Участнике", председатель оглашает данные "Участника" набравшего наибольший балл и оформляет протокольно (</w:t>
      </w:r>
      <w:hyperlink w:history="1" r:id="rIdhvdwyt2sjperkrnelvqe_">
        <w:r>
          <w:rPr>
            <w:rFonts w:ascii="Arial" w:cs="Arial" w:eastAsia="Arial" w:hAnsi="Arial"/>
            <w:color w:val="1D4ED8"/>
            <w:sz w:val="24"/>
            <w:szCs w:val="24"/>
            <w:u w:val="single"/>
          </w:rPr>
          <w:t xml:space="preserve">приложение 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4.14. В случае, если два и более участников набрали одинаковый максимальный суммарный балл, членам комиссии вновь раздают их тендерные предложения и победитель тендера определяется закрытым голосованием.</w:t>
      </w:r>
    </w:p>
    <w:p>
      <w:pPr>
        <w:spacing w:after="120"/>
        <w:jc w:val="both"/>
      </w:pPr>
      <w:r>
        <w:rPr>
          <w:rFonts w:ascii="Arial" w:cs="Arial" w:eastAsia="Arial" w:hAnsi="Arial"/>
          <w:sz w:val="24"/>
          <w:szCs w:val="24"/>
        </w:rPr>
        <w:t xml:space="preserve">4.15. Результаты заседания комиссии по определению победителя тендера подводятся в соответствии с "Условиями для участия в открытом тендере на оказание услуг пассажирским транспортом по обслуживанию пассажиров" (</w:t>
      </w:r>
      <w:hyperlink w:history="1" r:id="rIdhtjmjoap8julq5l6uxjdc">
        <w:r>
          <w:rPr>
            <w:rFonts w:ascii="Arial" w:cs="Arial" w:eastAsia="Arial" w:hAnsi="Arial"/>
            <w:color w:val="1D4ED8"/>
            <w:sz w:val="24"/>
            <w:szCs w:val="24"/>
            <w:u w:val="single"/>
          </w:rPr>
          <w:t xml:space="preserve">приложение 7</w:t>
        </w:r>
      </w:hyperlink>
      <w:r>
        <w:rPr>
          <w:rFonts w:ascii="Arial" w:cs="Arial" w:eastAsia="Arial" w:hAnsi="Arial"/>
          <w:sz w:val="24"/>
          <w:szCs w:val="24"/>
        </w:rPr>
        <w:t xml:space="preserve">) и оформляется протоколом, который подписывается членами комиссии и утверждается председателем.</w:t>
      </w:r>
    </w:p>
    <w:p>
      <w:pPr>
        <w:spacing w:after="120"/>
        <w:jc w:val="both"/>
      </w:pPr>
      <w:r>
        <w:rPr>
          <w:rFonts w:ascii="Arial" w:cs="Arial" w:eastAsia="Arial" w:hAnsi="Arial"/>
          <w:sz w:val="24"/>
          <w:szCs w:val="24"/>
        </w:rPr>
        <w:t xml:space="preserve">4.16. На основании протокола тендерной комиссии, Бишкекское агентство пассажирского транспорта, по окончании тендера в течение 10 дней заключает с победителем тендера договор на обслуживание маршрута, выставленного на тендер (форма договора приведена в </w:t>
      </w:r>
      <w:hyperlink w:history="1" r:id="rIdd44iwjzhjhds3-aku0be3">
        <w:r>
          <w:rPr>
            <w:rFonts w:ascii="Arial" w:cs="Arial" w:eastAsia="Arial" w:hAnsi="Arial"/>
            <w:color w:val="1D4ED8"/>
            <w:sz w:val="24"/>
            <w:szCs w:val="24"/>
            <w:u w:val="single"/>
          </w:rPr>
          <w:t xml:space="preserve">приложении 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 Победителю тендера, заключившему договор, выдается свидетельство, утвержденное председателем тендерной комиссии, подтверждающее право работы на маршруте сроком на 2 года, схемы движения маршрутов, графики маршрута, расписание маршрута и т.д.</w:t>
      </w:r>
    </w:p>
    <w:p>
      <w:pPr>
        <w:spacing w:after="120"/>
        <w:jc w:val="both"/>
      </w:pPr>
      <w:r>
        <w:rPr>
          <w:rFonts w:ascii="Arial" w:cs="Arial" w:eastAsia="Arial" w:hAnsi="Arial"/>
          <w:sz w:val="24"/>
          <w:szCs w:val="24"/>
        </w:rPr>
        <w:t xml:space="preserve">4.18. В случае отказа победителя заключить договор, договор заключается с участником, занявшим следующее место по результатам тендера.</w:t>
      </w:r>
    </w:p>
    <w:p>
      <w:pPr>
        <w:spacing w:after="240"/>
        <w:jc w:val="both"/>
      </w:pPr>
      <w:r>
        <w:rPr>
          <w:rFonts w:ascii="Arial" w:cs="Arial" w:eastAsia="Arial" w:hAnsi="Arial"/>
          <w:i/>
          <w:iCs/>
          <w:sz w:val="24"/>
          <w:szCs w:val="24"/>
        </w:rPr>
        <w:t xml:space="preserve">(В редакции </w:t>
      </w:r>
      <w:hyperlink w:history="1" r:id="rId8nnct0_z0v3l4wrp_gza3">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Бишкекского горкенеша от 4 августа 2005 года № 94)</w:t>
      </w:r>
    </w:p>
    <w:p>
      <w:pPr>
        <w:spacing w:after="120"/>
        <w:jc w:val="both"/>
      </w:pPr>
      <w:r>
        <w:rPr>
          <w:rFonts w:ascii="Arial" w:cs="Arial" w:eastAsia="Arial" w:hAnsi="Arial"/>
          <w:sz w:val="24"/>
          <w:szCs w:val="24"/>
        </w:rPr>
        <w:t xml:space="preserve">4.19. Договор вступает в силу с момента подписания и действует в течение 2-х лет.</w:t>
      </w:r>
    </w:p>
    <w:p>
      <w:pPr>
        <w:spacing w:after="120"/>
        <w:jc w:val="both"/>
      </w:pPr>
      <w:r>
        <w:rPr>
          <w:rFonts w:ascii="Arial" w:cs="Arial" w:eastAsia="Arial" w:hAnsi="Arial"/>
          <w:sz w:val="24"/>
          <w:szCs w:val="24"/>
        </w:rPr>
        <w:t xml:space="preserve">4.20. "Заказчик" публикует результаты тендера в средствах массовой информации не позднее 7-ми дней после заключения договора с "Перевозчиком" на обслуживание маршрута.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"Участник" тендера имеет право получить результаты рассмотрения и оценки представленных им тендерных предложений, а также имеет право обжаловать действия тендерной комиссии в Наблюдательном совете по работе пассажирского транспорта г.Бишкек в течение 10-ти дней.</w:t>
      </w:r>
    </w:p>
    <w:p>
      <w:pPr>
        <w:spacing w:after="120"/>
        <w:jc w:val="both"/>
      </w:pPr>
      <w:r>
        <w:rPr>
          <w:rFonts w:ascii="Arial" w:cs="Arial" w:eastAsia="Arial" w:hAnsi="Arial"/>
          <w:sz w:val="24"/>
          <w:szCs w:val="24"/>
        </w:rPr>
        <w:t xml:space="preserve">Наблюдательный совет по работе пассажирского транспорта г.Бишкек рассматривает жалобу "Участника" в течение 7-ми дней со дня ее представления.</w:t>
      </w:r>
    </w:p>
    <w:p>
      <w:pPr>
        <w:spacing w:after="120"/>
        <w:jc w:val="both"/>
      </w:pPr>
      <w:r>
        <w:rPr>
          <w:rFonts w:ascii="Arial" w:cs="Arial" w:eastAsia="Arial" w:hAnsi="Arial"/>
          <w:sz w:val="24"/>
          <w:szCs w:val="24"/>
        </w:rPr>
        <w:t xml:space="preserve">5.2. По результатам рассмотрения жалобы Наблюдательный совет выносит письменное решение в порядке, предусмотренном в Положении о Наблюдательном совете по работе пассажирского транспорта г.Бишкек.</w:t>
      </w:r>
    </w:p>
    <w:p>
      <w:pPr>
        <w:spacing w:after="120"/>
        <w:jc w:val="both"/>
      </w:pPr>
      <w:r>
        <w:rPr>
          <w:rFonts w:ascii="Arial" w:cs="Arial" w:eastAsia="Arial" w:hAnsi="Arial"/>
          <w:sz w:val="24"/>
          <w:szCs w:val="24"/>
        </w:rPr>
        <w:t xml:space="preserve">5.3. В случае, если в срок, установленный п.5.1, решение Наблюдательным советом не вынесено, либо заявитель не удовлетворен принятым решением, он имеет право на обжалование в суде в порядке, предусмотренном законодательством Кыргызской Республики. С момента подачи такой жалобы, рассмотрения споров перестает входить в компетенцию Наблюдательного совета.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w:t>
      </w:r>
      <w:r>
        <w:rPr>
          <w:rFonts w:ascii="Arial" w:cs="Arial" w:eastAsia="Arial" w:hAnsi="Arial"/>
          <w:sz w:val="24"/>
          <w:szCs w:val="24"/>
        </w:rPr>
        <w:t xml:space="preserve">	</w:t>
      </w:r>
      <w:r>
        <w:rPr>
          <w:rFonts w:ascii="Arial" w:cs="Arial" w:eastAsia="Arial" w:hAnsi="Arial"/>
          <w:sz w:val="24"/>
          <w:szCs w:val="24"/>
        </w:rPr>
        <w:t xml:space="preserve">К.Адыранов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ОБРАЗЕЦ</w:t>
      </w:r>
    </w:p>
    <w:p>
      <w:pPr>
        <w:spacing w:after="240" w:before="200"/>
        <w:jc w:val="center"/>
      </w:pPr>
      <w:r>
        <w:rPr>
          <w:rFonts w:ascii="Arial" w:cs="Arial" w:eastAsia="Arial" w:hAnsi="Arial"/>
          <w:b/>
          <w:bCs/>
          <w:sz w:val="32"/>
          <w:szCs w:val="32"/>
        </w:rPr>
        <w:t xml:space="preserve">объявления открытого тендера</w:t>
      </w:r>
    </w:p>
    <w:p>
      <w:pPr>
        <w:spacing w:after="120"/>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w:t>
      </w:r>
      <w:hyperlink w:history="1" r:id="rIdjqmaseco2jy9ytfqdiyaj">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Бишкекского горкенеша от 21 февраля 2006 года № 188)</w:t>
      </w:r>
    </w:p>
    <w:p>
      <w:pPr>
        <w:spacing w:after="120"/>
        <w:jc w:val="both"/>
      </w:pPr>
      <w:r>
        <w:rPr>
          <w:rFonts w:ascii="Arial" w:cs="Arial" w:eastAsia="Arial" w:hAnsi="Arial"/>
          <w:sz w:val="24"/>
          <w:szCs w:val="24"/>
        </w:rPr>
        <w:t xml:space="preserve">"Заказчик" объявляет открытый тендер на право перевозки пассажиров по регулярным маршрутам.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│Наименование│  № │   Время   │ Минимальное   │ Максимальное  │Перио- │</w:t>
      </w:r>
    </w:p>
    <w:p>
      <w:pPr>
        <w:spacing w:after="120"/>
        <w:jc w:val="both"/>
      </w:pPr>
      <w:r>
        <w:rPr>
          <w:rFonts w:ascii="Arial" w:cs="Arial" w:eastAsia="Arial" w:hAnsi="Arial"/>
          <w:sz w:val="24"/>
          <w:szCs w:val="24"/>
        </w:rPr>
        <w:t xml:space="preserve">│  маршрута  │лота│отправления│  количество   │  количество   │дич-   │</w:t>
      </w:r>
    </w:p>
    <w:p>
      <w:pPr>
        <w:spacing w:after="120"/>
        <w:jc w:val="both"/>
      </w:pPr>
      <w:r>
        <w:rPr>
          <w:rFonts w:ascii="Arial" w:cs="Arial" w:eastAsia="Arial" w:hAnsi="Arial"/>
          <w:sz w:val="24"/>
          <w:szCs w:val="24"/>
        </w:rPr>
        <w:t xml:space="preserve">│            │    │           │микроавтобусов,│микроавтобусов,│ность  │</w:t>
      </w:r>
    </w:p>
    <w:p>
      <w:pPr>
        <w:spacing w:after="120"/>
        <w:jc w:val="both"/>
      </w:pPr>
      <w:r>
        <w:rPr>
          <w:rFonts w:ascii="Arial" w:cs="Arial" w:eastAsia="Arial" w:hAnsi="Arial"/>
          <w:sz w:val="24"/>
          <w:szCs w:val="24"/>
        </w:rPr>
        <w:t xml:space="preserve">│            │    │           │ автобусов и   │ автобусов и   │отправ-│</w:t>
      </w:r>
    </w:p>
    <w:p>
      <w:pPr>
        <w:spacing w:after="120"/>
        <w:jc w:val="both"/>
      </w:pPr>
      <w:r>
        <w:rPr>
          <w:rFonts w:ascii="Arial" w:cs="Arial" w:eastAsia="Arial" w:hAnsi="Arial"/>
          <w:sz w:val="24"/>
          <w:szCs w:val="24"/>
        </w:rPr>
        <w:t xml:space="preserve">│            │    │           │ троллейбусов  │ троллейбусов  │лений  │</w:t>
      </w:r>
    </w:p>
    <w:p>
      <w:pPr>
        <w:spacing w:after="120"/>
        <w:jc w:val="both"/>
      </w:pPr>
      <w:r>
        <w:rPr>
          <w:rFonts w:ascii="Arial" w:cs="Arial" w:eastAsia="Arial" w:hAnsi="Arial"/>
          <w:sz w:val="24"/>
          <w:szCs w:val="24"/>
        </w:rPr>
        <w:t xml:space="preserve">│            │    │           │      для      │     для       │       │</w:t>
      </w:r>
    </w:p>
    <w:p>
      <w:pPr>
        <w:spacing w:after="120"/>
        <w:jc w:val="both"/>
      </w:pPr>
      <w:r>
        <w:rPr>
          <w:rFonts w:ascii="Arial" w:cs="Arial" w:eastAsia="Arial" w:hAnsi="Arial"/>
          <w:sz w:val="24"/>
          <w:szCs w:val="24"/>
        </w:rPr>
        <w:t xml:space="preserve">│            │    │           │ обслуживания  │  обслуживания │       │</w:t>
      </w:r>
    </w:p>
    <w:p>
      <w:pPr>
        <w:spacing w:after="120"/>
        <w:jc w:val="both"/>
      </w:pPr>
      <w:r>
        <w:rPr>
          <w:rFonts w:ascii="Arial" w:cs="Arial" w:eastAsia="Arial" w:hAnsi="Arial"/>
          <w:sz w:val="24"/>
          <w:szCs w:val="24"/>
        </w:rPr>
        <w:t xml:space="preserve">│            │    │           │   маршрута    │   маршрута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        4      │       5       │    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тендере могут принять участие юридические и физические лица в соответствии с требованиями Положения по организации открытых тендеров на оказание услуг пассажирским транспортом на маршрутах г.Бишкек.</w:t>
      </w:r>
    </w:p>
    <w:p>
      <w:pPr>
        <w:spacing w:after="120"/>
        <w:jc w:val="both"/>
      </w:pPr>
      <w:r>
        <w:rPr>
          <w:rFonts w:ascii="Arial" w:cs="Arial" w:eastAsia="Arial" w:hAnsi="Arial"/>
          <w:sz w:val="24"/>
          <w:szCs w:val="24"/>
        </w:rPr>
        <w:t xml:space="preserve">Окончательный срок подачи заявки не позднее "______" часов "____" ________________ 200__ года.</w:t>
      </w:r>
    </w:p>
    <w:p>
      <w:pPr>
        <w:spacing w:after="120"/>
        <w:jc w:val="both"/>
      </w:pPr>
      <w:r>
        <w:rPr>
          <w:rFonts w:ascii="Arial" w:cs="Arial" w:eastAsia="Arial" w:hAnsi="Arial"/>
          <w:sz w:val="24"/>
          <w:szCs w:val="24"/>
        </w:rPr>
        <w:t xml:space="preserve">Заявки, поступившие после указанной даты не вскрываются и возвращаются Участнику.</w:t>
      </w:r>
    </w:p>
    <w:p>
      <w:pPr>
        <w:spacing w:after="120"/>
        <w:jc w:val="both"/>
      </w:pPr>
      <w:r>
        <w:rPr>
          <w:rFonts w:ascii="Arial" w:cs="Arial" w:eastAsia="Arial" w:hAnsi="Arial"/>
          <w:sz w:val="24"/>
          <w:szCs w:val="24"/>
        </w:rPr>
        <w:t xml:space="preserve">Полный комплект тендерной документации может быть приобретен всеми заинтересованными лицами по адресу: ___________________________________ после выплаты суммы ________ сом.</w:t>
      </w:r>
    </w:p>
    <w:p>
      <w:pPr>
        <w:spacing w:after="120"/>
        <w:jc w:val="both"/>
      </w:pPr>
      <w:r>
        <w:rPr>
          <w:rFonts w:ascii="Arial" w:cs="Arial" w:eastAsia="Arial" w:hAnsi="Arial"/>
          <w:sz w:val="24"/>
          <w:szCs w:val="24"/>
        </w:rPr>
        <w:t xml:space="preserve">Заявка на тендер принимается по вышеуказанному адресу.</w:t>
      </w:r>
    </w:p>
    <w:p>
      <w:pPr>
        <w:spacing w:after="120"/>
        <w:jc w:val="both"/>
      </w:pPr>
      <w:r>
        <w:rPr>
          <w:rFonts w:ascii="Arial" w:cs="Arial" w:eastAsia="Arial" w:hAnsi="Arial"/>
          <w:sz w:val="24"/>
          <w:szCs w:val="24"/>
        </w:rPr>
        <w:t xml:space="preserve">Тендер будет проводится по адресу: 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Секретарь комиссии (Ф.И.О.): _____________________________________</w:t>
      </w:r>
    </w:p>
    <w:p>
      <w:pPr>
        <w:spacing w:after="120"/>
        <w:jc w:val="both"/>
      </w:pPr>
      <w:r>
        <w:rPr>
          <w:rFonts w:ascii="Arial" w:cs="Arial" w:eastAsia="Arial" w:hAnsi="Arial"/>
          <w:sz w:val="24"/>
          <w:szCs w:val="24"/>
        </w:rPr>
        <w:t xml:space="preserve">(подпись и дата)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w:t>
      </w:r>
      <w:r>
        <w:rPr>
          <w:rFonts w:ascii="Arial" w:cs="Arial" w:eastAsia="Arial" w:hAnsi="Arial"/>
          <w:sz w:val="24"/>
          <w:szCs w:val="24"/>
        </w:rPr>
        <w:t xml:space="preserve">	</w:t>
      </w:r>
      <w:r>
        <w:rPr>
          <w:rFonts w:ascii="Arial" w:cs="Arial" w:eastAsia="Arial" w:hAnsi="Arial"/>
          <w:sz w:val="24"/>
          <w:szCs w:val="24"/>
        </w:rPr>
        <w:t xml:space="preserve">К.Адыранов</w:t>
      </w:r>
    </w:p>
    <w:p>
      <w:pPr>
        <w:spacing w:after="120"/>
        <w:jc w:val="right"/>
      </w:pPr>
      <w:r>
        <w:rPr>
          <w:rFonts w:ascii="Arial" w:cs="Arial" w:eastAsia="Arial" w:hAnsi="Arial"/>
          <w:sz w:val="24"/>
          <w:szCs w:val="24"/>
        </w:rPr>
        <w:t xml:space="preserve">Приложение 2</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ЗАЯВЛЕНИЕ</w:t>
      </w:r>
    </w:p>
    <w:p>
      <w:pPr>
        <w:spacing w:after="240" w:before="200"/>
        <w:jc w:val="center"/>
      </w:pPr>
      <w:r>
        <w:rPr>
          <w:rFonts w:ascii="Arial" w:cs="Arial" w:eastAsia="Arial" w:hAnsi="Arial"/>
          <w:b/>
          <w:bCs/>
          <w:sz w:val="32"/>
          <w:szCs w:val="32"/>
        </w:rPr>
        <w:t xml:space="preserve">(на официальном бланке организации "Участника")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Кому: ____________________________________________________________</w:t>
      </w:r>
    </w:p>
    <w:p>
      <w:pPr>
        <w:spacing w:after="120"/>
        <w:jc w:val="both"/>
      </w:pPr>
      <w:r>
        <w:rPr>
          <w:rFonts w:ascii="Arial" w:cs="Arial" w:eastAsia="Arial" w:hAnsi="Arial"/>
          <w:sz w:val="24"/>
          <w:szCs w:val="24"/>
        </w:rPr>
        <w:t xml:space="preserve">("Заказчик")</w:t>
      </w:r>
    </w:p>
    <w:p>
      <w:pPr>
        <w:spacing w:after="120"/>
        <w:jc w:val="both"/>
      </w:pPr>
      <w:r>
        <w:rPr>
          <w:rFonts w:ascii="Arial" w:cs="Arial" w:eastAsia="Arial" w:hAnsi="Arial"/>
          <w:sz w:val="24"/>
          <w:szCs w:val="24"/>
        </w:rPr>
        <w:t xml:space="preserve">От: ______________________________________________________________</w:t>
      </w:r>
    </w:p>
    <w:p>
      <w:pPr>
        <w:spacing w:after="120"/>
        <w:jc w:val="both"/>
      </w:pPr>
      <w:r>
        <w:rPr>
          <w:rFonts w:ascii="Arial" w:cs="Arial" w:eastAsia="Arial" w:hAnsi="Arial"/>
          <w:sz w:val="24"/>
          <w:szCs w:val="24"/>
        </w:rPr>
        <w:t xml:space="preserve">(Наименование "Участника")</w:t>
      </w:r>
    </w:p>
    <w:p>
      <w:pPr>
        <w:spacing w:after="120"/>
        <w:jc w:val="both"/>
      </w:pPr>
      <w:r>
        <w:rPr>
          <w:rFonts w:ascii="Arial" w:cs="Arial" w:eastAsia="Arial" w:hAnsi="Arial"/>
          <w:sz w:val="24"/>
          <w:szCs w:val="24"/>
        </w:rPr>
        <w:t xml:space="preserve">Дата 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Тендерная заявка об участии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отношении Вашего объявления о проведении тендера _______________ (дата объявления), номер лота ________________ (соответствующий номер), __________________ (наименование участника), настоящим сообщаем о своем намерении участвовать в тендере и представляем свою тендерную заявку, состоящую из данной заявки об участнике, форму тендерных предложений, информацию об участнике, справки о задолженностях или отсутствии по налогам и ДТП, согласно условий для участия в открытом тендере.</w:t>
      </w:r>
    </w:p>
    <w:p>
      <w:pPr>
        <w:spacing w:after="120"/>
        <w:jc w:val="both"/>
      </w:pPr>
      <w:r>
        <w:rPr>
          <w:rFonts w:ascii="Arial" w:cs="Arial" w:eastAsia="Arial" w:hAnsi="Arial"/>
          <w:sz w:val="24"/>
          <w:szCs w:val="24"/>
        </w:rPr>
        <w:t xml:space="preserve">Настоящим подтверждаем, что мы ___________________________________ (наименование участника) согласны со всеми условиями содержащимися в Вашем Положении по организации открытых тендеров на оказание услуг пассажирским транспортом на маршрутах г.Бишкек с приложениями №№ 1-7 к участию в тендере.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уважением,</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(должность, наименование "Участника" и Ф.И.О.)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данная заявка об участии вкладывается в конверт, где находится информация об участнике со всеми указанными справками.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w:t>
      </w:r>
      <w:r>
        <w:rPr>
          <w:rFonts w:ascii="Arial" w:cs="Arial" w:eastAsia="Arial" w:hAnsi="Arial"/>
          <w:sz w:val="24"/>
          <w:szCs w:val="24"/>
        </w:rPr>
        <w:t xml:space="preserve">	</w:t>
      </w:r>
      <w:r>
        <w:rPr>
          <w:rFonts w:ascii="Arial" w:cs="Arial" w:eastAsia="Arial" w:hAnsi="Arial"/>
          <w:sz w:val="24"/>
          <w:szCs w:val="24"/>
        </w:rPr>
        <w:t xml:space="preserve">К.Адыранов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КВАЛИФИКАЦИОННЫЕ ДАННЫЕ</w:t>
      </w:r>
    </w:p>
    <w:p>
      <w:pPr>
        <w:spacing w:after="120"/>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постановлений Бишкекского горкенеша от </w:t>
      </w:r>
      <w:hyperlink w:history="1" r:id="rIdk5ndkdd5ubosg5_nz2-to">
        <w:r>
          <w:rPr>
            <w:rFonts w:ascii="Arial" w:cs="Arial" w:eastAsia="Arial" w:hAnsi="Arial"/>
            <w:i/>
            <w:iCs/>
            <w:color w:val="1D4ED8"/>
            <w:sz w:val="24"/>
            <w:szCs w:val="24"/>
            <w:u w:val="single"/>
          </w:rPr>
          <w:t xml:space="preserve">4 августа 2005 года № 94</w:t>
        </w:r>
      </w:hyperlink>
      <w:r>
        <w:rPr>
          <w:rFonts w:ascii="Arial" w:cs="Arial" w:eastAsia="Arial" w:hAnsi="Arial"/>
          <w:i/>
          <w:iCs/>
          <w:sz w:val="24"/>
          <w:szCs w:val="24"/>
        </w:rPr>
        <w:t xml:space="preserve">, </w:t>
      </w:r>
      <w:hyperlink w:history="1" r:id="rId5fkijji0i4l_v6gwnxm-b">
        <w:r>
          <w:rPr>
            <w:rFonts w:ascii="Arial" w:cs="Arial" w:eastAsia="Arial" w:hAnsi="Arial"/>
            <w:i/>
            <w:iCs/>
            <w:color w:val="1D4ED8"/>
            <w:sz w:val="24"/>
            <w:szCs w:val="24"/>
            <w:u w:val="single"/>
          </w:rPr>
          <w:t xml:space="preserve">21 февраля 2006 года № 188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 Предлагаемый список микроавтобусов для работы на маршруте, включая резервные:</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Марка    │  №  │ Вместимость  │  Год  │   Оценка   │  Оценка   │</w:t>
      </w:r>
    </w:p>
    <w:p>
      <w:pPr>
        <w:spacing w:after="120"/>
        <w:jc w:val="both"/>
      </w:pPr>
      <w:r>
        <w:rPr>
          <w:rFonts w:ascii="Arial" w:cs="Arial" w:eastAsia="Arial" w:hAnsi="Arial"/>
          <w:sz w:val="24"/>
          <w:szCs w:val="24"/>
        </w:rPr>
        <w:t xml:space="preserve">│ │транспортного│шасси│микроавтобуса,│выпуска│   за год   │ за марку  │</w:t>
      </w:r>
    </w:p>
    <w:p>
      <w:pPr>
        <w:spacing w:after="120"/>
        <w:jc w:val="both"/>
      </w:pPr>
      <w:r>
        <w:rPr>
          <w:rFonts w:ascii="Arial" w:cs="Arial" w:eastAsia="Arial" w:hAnsi="Arial"/>
          <w:sz w:val="24"/>
          <w:szCs w:val="24"/>
        </w:rPr>
        <w:t xml:space="preserve">│ │   средства  │и    │  автобуса и  │       │   выпуска  │(заполняет-│</w:t>
      </w:r>
    </w:p>
    <w:p>
      <w:pPr>
        <w:spacing w:after="120"/>
        <w:jc w:val="both"/>
      </w:pPr>
      <w:r>
        <w:rPr>
          <w:rFonts w:ascii="Arial" w:cs="Arial" w:eastAsia="Arial" w:hAnsi="Arial"/>
          <w:sz w:val="24"/>
          <w:szCs w:val="24"/>
        </w:rPr>
        <w:t xml:space="preserve">│ │    (тип)    │гос. │ троллейбуса  │       │(заполняется│ cя членами│</w:t>
      </w:r>
    </w:p>
    <w:p>
      <w:pPr>
        <w:spacing w:after="120"/>
        <w:jc w:val="both"/>
      </w:pPr>
      <w:r>
        <w:rPr>
          <w:rFonts w:ascii="Arial" w:cs="Arial" w:eastAsia="Arial" w:hAnsi="Arial"/>
          <w:sz w:val="24"/>
          <w:szCs w:val="24"/>
        </w:rPr>
        <w:t xml:space="preserve">│ │             │ №   │              │       │   членами  │ комиссии) │</w:t>
      </w:r>
    </w:p>
    <w:p>
      <w:pPr>
        <w:spacing w:after="120"/>
        <w:jc w:val="both"/>
      </w:pPr>
      <w:r>
        <w:rPr>
          <w:rFonts w:ascii="Arial" w:cs="Arial" w:eastAsia="Arial" w:hAnsi="Arial"/>
          <w:sz w:val="24"/>
          <w:szCs w:val="24"/>
        </w:rPr>
        <w:t xml:space="preserve">│ │             │     │              │       │  комиссии)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2      │  3  │       4      │   5   │      6     │      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Наличие производственно-технической базы для хранения, технического обслуживания и ремонта подвижного состава _____________________ _______________________________________________________________________</w:t>
      </w:r>
    </w:p>
    <w:p>
      <w:pPr>
        <w:spacing w:after="120"/>
        <w:jc w:val="both"/>
      </w:pPr>
      <w:r>
        <w:rPr>
          <w:rFonts w:ascii="Arial" w:cs="Arial" w:eastAsia="Arial" w:hAnsi="Arial"/>
          <w:sz w:val="24"/>
          <w:szCs w:val="24"/>
        </w:rPr>
        <w:t xml:space="preserve">3. Наличие помещения для административно-управленческого аппарата _______________________________________________________________________</w:t>
      </w:r>
    </w:p>
    <w:p>
      <w:pPr>
        <w:spacing w:after="120"/>
        <w:jc w:val="both"/>
      </w:pPr>
      <w:r>
        <w:rPr>
          <w:rFonts w:ascii="Arial" w:cs="Arial" w:eastAsia="Arial" w:hAnsi="Arial"/>
          <w:sz w:val="24"/>
          <w:szCs w:val="24"/>
        </w:rPr>
        <w:t xml:space="preserve">4. Опишите предлагаемые меры по замене подвижных единиц в случае их схода с маршрута. Укажите, сколько времени потребуется для замены подвижной единицы, сошедшей с линии ___________________________________</w:t>
      </w:r>
    </w:p>
    <w:p>
      <w:pPr>
        <w:spacing w:after="120"/>
        <w:jc w:val="both"/>
      </w:pPr>
      <w:r>
        <w:rPr>
          <w:rFonts w:ascii="Arial" w:cs="Arial" w:eastAsia="Arial" w:hAnsi="Arial"/>
          <w:sz w:val="24"/>
          <w:szCs w:val="24"/>
        </w:rPr>
        <w:t xml:space="preserve">5. Каким образом будет организована и осуществлена мойка, уборка подвижного состава:</w:t>
      </w:r>
    </w:p>
    <w:p>
      <w:pPr>
        <w:spacing w:after="120"/>
        <w:jc w:val="both"/>
      </w:pPr>
      <w:r>
        <w:rPr>
          <w:rFonts w:ascii="Arial" w:cs="Arial" w:eastAsia="Arial" w:hAnsi="Arial"/>
          <w:sz w:val="24"/>
          <w:szCs w:val="24"/>
        </w:rPr>
        <w:t xml:space="preserve">а) внутри салона _________________________________________________</w:t>
      </w:r>
    </w:p>
    <w:p>
      <w:pPr>
        <w:spacing w:after="120"/>
        <w:jc w:val="both"/>
      </w:pPr>
      <w:r>
        <w:rPr>
          <w:rFonts w:ascii="Arial" w:cs="Arial" w:eastAsia="Arial" w:hAnsi="Arial"/>
          <w:sz w:val="24"/>
          <w:szCs w:val="24"/>
        </w:rPr>
        <w:t xml:space="preserve">б) снаружи _______________________________________________________</w:t>
      </w:r>
    </w:p>
    <w:p>
      <w:pPr>
        <w:spacing w:after="120"/>
        <w:jc w:val="both"/>
      </w:pPr>
      <w:r>
        <w:rPr>
          <w:rFonts w:ascii="Arial" w:cs="Arial" w:eastAsia="Arial" w:hAnsi="Arial"/>
          <w:sz w:val="24"/>
          <w:szCs w:val="24"/>
        </w:rPr>
        <w:t xml:space="preserve">6. Кадры:</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│№│Занимаемая│Образование│Специальность│     Стаж работы    │ Примеч. │</w:t>
      </w:r>
    </w:p>
    <w:p>
      <w:pPr>
        <w:spacing w:after="120"/>
        <w:jc w:val="both"/>
      </w:pPr>
      <w:r>
        <w:rPr>
          <w:rFonts w:ascii="Arial" w:cs="Arial" w:eastAsia="Arial" w:hAnsi="Arial"/>
          <w:sz w:val="24"/>
          <w:szCs w:val="24"/>
        </w:rPr>
        <w:t xml:space="preserve">│ │должность │           │             ├────────┬───────────┤         │</w:t>
      </w:r>
    </w:p>
    <w:p>
      <w:pPr>
        <w:spacing w:after="120"/>
        <w:jc w:val="both"/>
      </w:pPr>
      <w:r>
        <w:rPr>
          <w:rFonts w:ascii="Arial" w:cs="Arial" w:eastAsia="Arial" w:hAnsi="Arial"/>
          <w:sz w:val="24"/>
          <w:szCs w:val="24"/>
        </w:rPr>
        <w:t xml:space="preserve">│ │          │           │             │  общий │на пассаж. │         │</w:t>
      </w:r>
    </w:p>
    <w:p>
      <w:pPr>
        <w:spacing w:after="120"/>
        <w:jc w:val="both"/>
      </w:pPr>
      <w:r>
        <w:rPr>
          <w:rFonts w:ascii="Arial" w:cs="Arial" w:eastAsia="Arial" w:hAnsi="Arial"/>
          <w:sz w:val="24"/>
          <w:szCs w:val="24"/>
        </w:rPr>
        <w:t xml:space="preserve">│ │          │           │             │        │транспорте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6.1. Водительский персонал:</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Год рождения   │    Стаж работы водителя   │   Дата прохождения  │</w:t>
      </w:r>
    </w:p>
    <w:p>
      <w:pPr>
        <w:spacing w:after="120"/>
        <w:jc w:val="both"/>
      </w:pPr>
      <w:r>
        <w:rPr>
          <w:rFonts w:ascii="Arial" w:cs="Arial" w:eastAsia="Arial" w:hAnsi="Arial"/>
          <w:sz w:val="24"/>
          <w:szCs w:val="24"/>
        </w:rPr>
        <w:t xml:space="preserve">│ │                 ├─────────────┬─────────────┤последнего медосмотра│</w:t>
      </w:r>
    </w:p>
    <w:p>
      <w:pPr>
        <w:spacing w:after="120"/>
        <w:jc w:val="both"/>
      </w:pPr>
      <w:r>
        <w:rPr>
          <w:rFonts w:ascii="Arial" w:cs="Arial" w:eastAsia="Arial" w:hAnsi="Arial"/>
          <w:sz w:val="24"/>
          <w:szCs w:val="24"/>
        </w:rPr>
        <w:t xml:space="preserve">│ │                 │    общий    │  на пассаж. │                     │</w:t>
      </w:r>
    </w:p>
    <w:p>
      <w:pPr>
        <w:spacing w:after="120"/>
        <w:jc w:val="both"/>
      </w:pPr>
      <w:r>
        <w:rPr>
          <w:rFonts w:ascii="Arial" w:cs="Arial" w:eastAsia="Arial" w:hAnsi="Arial"/>
          <w:sz w:val="24"/>
          <w:szCs w:val="24"/>
        </w:rPr>
        <w:t xml:space="preserve">│ │                 │             │ автотрансп.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Опыт работы в системе транспортного пассажирского обслуживания:</w:t>
      </w:r>
    </w:p>
    <w:p>
      <w:pPr>
        <w:spacing w:after="120"/>
        <w:jc w:val="both"/>
      </w:pPr>
      <w:r>
        <w:rPr>
          <w:rFonts w:ascii="Arial" w:cs="Arial" w:eastAsia="Arial" w:hAnsi="Arial"/>
          <w:sz w:val="24"/>
          <w:szCs w:val="24"/>
        </w:rPr>
        <w:t xml:space="preserve">7.1. Опишите транспортные услуги, которые Вы оказывали за последние два года (обслуживание городских маршрутов, пригородные, междугородные, международные и другие перевозки) _____________________________ _______________________________________________________________________</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│Вид маршрута│  Дата начала │Дата окончания│ Количество │    Объем    │</w:t>
      </w:r>
    </w:p>
    <w:p>
      <w:pPr>
        <w:spacing w:after="120"/>
        <w:jc w:val="both"/>
      </w:pPr>
      <w:r>
        <w:rPr>
          <w:rFonts w:ascii="Arial" w:cs="Arial" w:eastAsia="Arial" w:hAnsi="Arial"/>
          <w:sz w:val="24"/>
          <w:szCs w:val="24"/>
        </w:rPr>
        <w:t xml:space="preserve">│            │оказания услуг│    услуг     │ подвижного │  перевозок  │</w:t>
      </w:r>
    </w:p>
    <w:p>
      <w:pPr>
        <w:spacing w:after="120"/>
        <w:jc w:val="both"/>
      </w:pPr>
      <w:r>
        <w:rPr>
          <w:rFonts w:ascii="Arial" w:cs="Arial" w:eastAsia="Arial" w:hAnsi="Arial"/>
          <w:sz w:val="24"/>
          <w:szCs w:val="24"/>
        </w:rPr>
        <w:t xml:space="preserve">│            │              │              │   состава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      4     │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пригородный;</w:t>
      </w:r>
    </w:p>
    <w:p>
      <w:pPr>
        <w:spacing w:after="120"/>
        <w:jc w:val="both"/>
      </w:pPr>
      <w:r>
        <w:rPr>
          <w:rFonts w:ascii="Arial" w:cs="Arial" w:eastAsia="Arial" w:hAnsi="Arial"/>
          <w:sz w:val="24"/>
          <w:szCs w:val="24"/>
        </w:rPr>
        <w:t xml:space="preserve">- городской.</w:t>
      </w:r>
    </w:p>
    <w:p>
      <w:pPr>
        <w:spacing w:after="120"/>
        <w:jc w:val="both"/>
      </w:pPr>
      <w:r>
        <w:rPr>
          <w:rFonts w:ascii="Arial" w:cs="Arial" w:eastAsia="Arial" w:hAnsi="Arial"/>
          <w:sz w:val="24"/>
          <w:szCs w:val="24"/>
        </w:rPr>
        <w:t xml:space="preserve">8. Подробно изложить формы обеспечения БДД и охраны труда.</w:t>
      </w:r>
    </w:p>
    <w:p>
      <w:pPr>
        <w:spacing w:after="120"/>
        <w:jc w:val="both"/>
      </w:pPr>
      <w:r>
        <w:rPr>
          <w:rFonts w:ascii="Arial" w:cs="Arial" w:eastAsia="Arial" w:hAnsi="Arial"/>
          <w:sz w:val="24"/>
          <w:szCs w:val="24"/>
        </w:rPr>
        <w:t xml:space="preserve">9. Наличие пунктов ежедневного технического осмотра автомобиля и ежедневного медицинского освидетельствования водителей.</w:t>
      </w:r>
    </w:p>
    <w:p>
      <w:pPr>
        <w:spacing w:after="120"/>
        <w:jc w:val="both"/>
      </w:pPr>
      <w:r>
        <w:rPr>
          <w:rFonts w:ascii="Arial" w:cs="Arial" w:eastAsia="Arial" w:hAnsi="Arial"/>
          <w:sz w:val="24"/>
          <w:szCs w:val="24"/>
        </w:rPr>
        <w:t xml:space="preserve">10. Опишите предлагаемый план мероприятий по обеспечению обновления парка подвижного состава __________________________________________</w:t>
      </w:r>
    </w:p>
    <w:p>
      <w:pPr>
        <w:spacing w:after="120"/>
        <w:jc w:val="both"/>
      </w:pPr>
      <w:r>
        <w:rPr>
          <w:rFonts w:ascii="Arial" w:cs="Arial" w:eastAsia="Arial" w:hAnsi="Arial"/>
          <w:sz w:val="24"/>
          <w:szCs w:val="24"/>
        </w:rPr>
        <w:t xml:space="preserve">11. Наличие или отсутствие задолженности по налогам Департаменту налоговой службы.</w:t>
      </w:r>
    </w:p>
    <w:p>
      <w:pPr>
        <w:spacing w:after="120"/>
        <w:jc w:val="both"/>
      </w:pPr>
      <w:r>
        <w:rPr>
          <w:rFonts w:ascii="Arial" w:cs="Arial" w:eastAsia="Arial" w:hAnsi="Arial"/>
          <w:sz w:val="24"/>
          <w:szCs w:val="24"/>
        </w:rPr>
        <w:t xml:space="preserve">12. Наличие или отсутствие задолженности по платежам в Соцфонд.</w:t>
      </w:r>
    </w:p>
    <w:p>
      <w:pPr>
        <w:spacing w:after="120"/>
        <w:jc w:val="both"/>
      </w:pPr>
      <w:r>
        <w:rPr>
          <w:rFonts w:ascii="Arial" w:cs="Arial" w:eastAsia="Arial" w:hAnsi="Arial"/>
          <w:sz w:val="24"/>
          <w:szCs w:val="24"/>
        </w:rPr>
        <w:t xml:space="preserve">13. Количество ДТП за последний год случаев ______________________</w:t>
      </w:r>
    </w:p>
    <w:p>
      <w:pPr>
        <w:spacing w:after="120"/>
        <w:jc w:val="both"/>
      </w:pPr>
      <w:r>
        <w:rPr>
          <w:rFonts w:ascii="Arial" w:cs="Arial" w:eastAsia="Arial" w:hAnsi="Arial"/>
          <w:sz w:val="24"/>
          <w:szCs w:val="24"/>
        </w:rPr>
        <w:t xml:space="preserve">14. Количество пострадавших в ДТП (пункт 14) ____________ человек: в том числе погибло _____________ человек, ранено ____________ человек.</w:t>
      </w:r>
    </w:p>
    <w:p>
      <w:pPr>
        <w:spacing w:after="120"/>
        <w:jc w:val="both"/>
      </w:pPr>
      <w:r>
        <w:rPr>
          <w:rFonts w:ascii="Arial" w:cs="Arial" w:eastAsia="Arial" w:hAnsi="Arial"/>
          <w:sz w:val="24"/>
          <w:szCs w:val="24"/>
        </w:rPr>
        <w:t xml:space="preserve">15. Дополнительные тендерные предложения, предлагаемые участником тендера по улучшению качества обслуживания пассажиров.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заполнения "___" _______________ 200__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______________________________</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w:t>
      </w:r>
      <w:r>
        <w:rPr>
          <w:rFonts w:ascii="Arial" w:cs="Arial" w:eastAsia="Arial" w:hAnsi="Arial"/>
          <w:sz w:val="24"/>
          <w:szCs w:val="24"/>
        </w:rPr>
        <w:t xml:space="preserve">	</w:t>
      </w:r>
      <w:r>
        <w:rPr>
          <w:rFonts w:ascii="Arial" w:cs="Arial" w:eastAsia="Arial" w:hAnsi="Arial"/>
          <w:sz w:val="24"/>
          <w:szCs w:val="24"/>
        </w:rPr>
        <w:t xml:space="preserve">К.Адыранов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ИНФОРМАЦИЯ</w:t>
      </w:r>
    </w:p>
    <w:p>
      <w:pPr>
        <w:spacing w:after="240" w:before="200"/>
        <w:jc w:val="center"/>
      </w:pPr>
      <w:r>
        <w:rPr>
          <w:rFonts w:ascii="Arial" w:cs="Arial" w:eastAsia="Arial" w:hAnsi="Arial"/>
          <w:b/>
          <w:bCs/>
          <w:sz w:val="32"/>
          <w:szCs w:val="32"/>
        </w:rPr>
        <w:t xml:space="preserve">об участнике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Наименование "Участника" и его юридический адрес ______________ _______________________________________________________________________</w:t>
      </w:r>
    </w:p>
    <w:p>
      <w:pPr>
        <w:spacing w:after="120"/>
        <w:jc w:val="both"/>
      </w:pPr>
      <w:r>
        <w:rPr>
          <w:rFonts w:ascii="Arial" w:cs="Arial" w:eastAsia="Arial" w:hAnsi="Arial"/>
          <w:sz w:val="24"/>
          <w:szCs w:val="24"/>
        </w:rPr>
        <w:t xml:space="preserve">2. Уполномоченное лицо, представляющее "Участника" Ф.И.О., занимаемая должность ________________________________________________________</w:t>
      </w:r>
    </w:p>
    <w:p>
      <w:pPr>
        <w:spacing w:after="120"/>
        <w:jc w:val="both"/>
      </w:pPr>
      <w:r>
        <w:rPr>
          <w:rFonts w:ascii="Arial" w:cs="Arial" w:eastAsia="Arial" w:hAnsi="Arial"/>
          <w:sz w:val="24"/>
          <w:szCs w:val="24"/>
        </w:rPr>
        <w:t xml:space="preserve">3. Дата регистрации или перерегистрации "Участника" ______________ _______________________________________________________________________</w:t>
      </w:r>
    </w:p>
    <w:p>
      <w:pPr>
        <w:spacing w:after="120"/>
        <w:jc w:val="both"/>
      </w:pPr>
      <w:r>
        <w:rPr>
          <w:rFonts w:ascii="Arial" w:cs="Arial" w:eastAsia="Arial" w:hAnsi="Arial"/>
          <w:sz w:val="24"/>
          <w:szCs w:val="24"/>
        </w:rPr>
        <w:t xml:space="preserve">4. Свидетельство о регистрации "Участника", наименование обслуживающего банка и его юридический адрес, номер расчетного счета _________ 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________________</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w:t>
      </w:r>
      <w:r>
        <w:rPr>
          <w:rFonts w:ascii="Arial" w:cs="Arial" w:eastAsia="Arial" w:hAnsi="Arial"/>
          <w:sz w:val="24"/>
          <w:szCs w:val="24"/>
        </w:rPr>
        <w:t xml:space="preserve">	</w:t>
      </w:r>
      <w:r>
        <w:rPr>
          <w:rFonts w:ascii="Arial" w:cs="Arial" w:eastAsia="Arial" w:hAnsi="Arial"/>
          <w:sz w:val="24"/>
          <w:szCs w:val="24"/>
        </w:rPr>
        <w:t xml:space="preserve">К.Адыранов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ОЦЕНКА</w:t>
      </w:r>
    </w:p>
    <w:p>
      <w:pPr>
        <w:spacing w:after="240" w:before="200"/>
        <w:jc w:val="center"/>
      </w:pPr>
      <w:r>
        <w:rPr>
          <w:rFonts w:ascii="Arial" w:cs="Arial" w:eastAsia="Arial" w:hAnsi="Arial"/>
          <w:b/>
          <w:bCs/>
          <w:sz w:val="32"/>
          <w:szCs w:val="32"/>
        </w:rPr>
        <w:t xml:space="preserve">позиций тендерных предложений участников в баллах</w:t>
      </w:r>
    </w:p>
    <w:p>
      <w:pPr>
        <w:spacing w:after="120"/>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постановлений Бишкекского горкенеша от </w:t>
      </w:r>
      <w:hyperlink w:history="1" r:id="rIdrlmpoma2zdty8bwh5_fne">
        <w:r>
          <w:rPr>
            <w:rFonts w:ascii="Arial" w:cs="Arial" w:eastAsia="Arial" w:hAnsi="Arial"/>
            <w:i/>
            <w:iCs/>
            <w:color w:val="1D4ED8"/>
            <w:sz w:val="24"/>
            <w:szCs w:val="24"/>
            <w:u w:val="single"/>
          </w:rPr>
          <w:t xml:space="preserve">4 августа 2005 года № 94</w:t>
        </w:r>
      </w:hyperlink>
      <w:r>
        <w:rPr>
          <w:rFonts w:ascii="Arial" w:cs="Arial" w:eastAsia="Arial" w:hAnsi="Arial"/>
          <w:i/>
          <w:iCs/>
          <w:sz w:val="24"/>
          <w:szCs w:val="24"/>
        </w:rPr>
        <w:t xml:space="preserve">, </w:t>
      </w:r>
      <w:hyperlink w:history="1" r:id="rIdjv65exemy-mwnvhwnfapw">
        <w:r>
          <w:rPr>
            <w:rFonts w:ascii="Arial" w:cs="Arial" w:eastAsia="Arial" w:hAnsi="Arial"/>
            <w:i/>
            <w:iCs/>
            <w:color w:val="1D4ED8"/>
            <w:sz w:val="24"/>
            <w:szCs w:val="24"/>
            <w:u w:val="single"/>
          </w:rPr>
          <w:t xml:space="preserve">21 февраля 2006 года № 188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Порядковый № _____________ участника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│Подви-│Произ-  │Поме- │Система   │Убороч- │ Наличие │Виды  │Обеспе-  │</w:t>
      </w:r>
    </w:p>
    <w:p>
      <w:pPr>
        <w:spacing w:after="120"/>
        <w:jc w:val="both"/>
      </w:pPr>
      <w:r>
        <w:rPr>
          <w:rFonts w:ascii="Arial" w:cs="Arial" w:eastAsia="Arial" w:hAnsi="Arial"/>
          <w:sz w:val="24"/>
          <w:szCs w:val="24"/>
        </w:rPr>
        <w:t xml:space="preserve">│жной  │водст-  │щение │замены    │но-моеч-│и уровень│услуг │чение    │</w:t>
      </w:r>
    </w:p>
    <w:p>
      <w:pPr>
        <w:spacing w:after="120"/>
        <w:jc w:val="both"/>
      </w:pPr>
      <w:r>
        <w:rPr>
          <w:rFonts w:ascii="Arial" w:cs="Arial" w:eastAsia="Arial" w:hAnsi="Arial"/>
          <w:sz w:val="24"/>
          <w:szCs w:val="24"/>
        </w:rPr>
        <w:t xml:space="preserve">│состав│вен-    │для   │подвижного│ные     │ кавлифи-│пасса-│БД и     │</w:t>
      </w:r>
    </w:p>
    <w:p>
      <w:pPr>
        <w:spacing w:after="120"/>
        <w:jc w:val="both"/>
      </w:pPr>
      <w:r>
        <w:rPr>
          <w:rFonts w:ascii="Arial" w:cs="Arial" w:eastAsia="Arial" w:hAnsi="Arial"/>
          <w:sz w:val="24"/>
          <w:szCs w:val="24"/>
        </w:rPr>
        <w:t xml:space="preserve">│      │но-тех- │АУП   │состава   │работы  │  кации  │жирс- │охраны   │</w:t>
      </w:r>
    </w:p>
    <w:p>
      <w:pPr>
        <w:spacing w:after="120"/>
        <w:jc w:val="both"/>
      </w:pPr>
      <w:r>
        <w:rPr>
          <w:rFonts w:ascii="Arial" w:cs="Arial" w:eastAsia="Arial" w:hAnsi="Arial"/>
          <w:sz w:val="24"/>
          <w:szCs w:val="24"/>
        </w:rPr>
        <w:t xml:space="preserve">│      │ническая│      │сошедших  │        │  кадров │кого  │труда    │</w:t>
      </w:r>
    </w:p>
    <w:p>
      <w:pPr>
        <w:spacing w:after="120"/>
        <w:jc w:val="both"/>
      </w:pPr>
      <w:r>
        <w:rPr>
          <w:rFonts w:ascii="Arial" w:cs="Arial" w:eastAsia="Arial" w:hAnsi="Arial"/>
          <w:sz w:val="24"/>
          <w:szCs w:val="24"/>
        </w:rPr>
        <w:t xml:space="preserve">│      │база    │      │с линии   │        ├───┬─────┤транс-│тех.     │</w:t>
      </w:r>
    </w:p>
    <w:p>
      <w:pPr>
        <w:spacing w:after="120"/>
        <w:jc w:val="both"/>
      </w:pPr>
      <w:r>
        <w:rPr>
          <w:rFonts w:ascii="Arial" w:cs="Arial" w:eastAsia="Arial" w:hAnsi="Arial"/>
          <w:sz w:val="24"/>
          <w:szCs w:val="24"/>
        </w:rPr>
        <w:t xml:space="preserve">│      │        │      │единиц    │        │АУП│води-│порта │осмотра  │</w:t>
      </w:r>
    </w:p>
    <w:p>
      <w:pPr>
        <w:spacing w:after="120"/>
        <w:jc w:val="both"/>
      </w:pPr>
      <w:r>
        <w:rPr>
          <w:rFonts w:ascii="Arial" w:cs="Arial" w:eastAsia="Arial" w:hAnsi="Arial"/>
          <w:sz w:val="24"/>
          <w:szCs w:val="24"/>
        </w:rPr>
        <w:t xml:space="preserve">│      │        │      │          │        │   │тели │за    │трансп.  │</w:t>
      </w:r>
    </w:p>
    <w:p>
      <w:pPr>
        <w:spacing w:after="120"/>
        <w:jc w:val="both"/>
      </w:pPr>
      <w:r>
        <w:rPr>
          <w:rFonts w:ascii="Arial" w:cs="Arial" w:eastAsia="Arial" w:hAnsi="Arial"/>
          <w:sz w:val="24"/>
          <w:szCs w:val="24"/>
        </w:rPr>
        <w:t xml:space="preserve">│      │        │      │          │        │   │     │пос-  │средств, │</w:t>
      </w:r>
    </w:p>
    <w:p>
      <w:pPr>
        <w:spacing w:after="120"/>
        <w:jc w:val="both"/>
      </w:pPr>
      <w:r>
        <w:rPr>
          <w:rFonts w:ascii="Arial" w:cs="Arial" w:eastAsia="Arial" w:hAnsi="Arial"/>
          <w:sz w:val="24"/>
          <w:szCs w:val="24"/>
        </w:rPr>
        <w:t xml:space="preserve">│      │        │      │          │        │   │     │ледние│мед.     │</w:t>
      </w:r>
    </w:p>
    <w:p>
      <w:pPr>
        <w:spacing w:after="120"/>
        <w:jc w:val="both"/>
      </w:pPr>
      <w:r>
        <w:rPr>
          <w:rFonts w:ascii="Arial" w:cs="Arial" w:eastAsia="Arial" w:hAnsi="Arial"/>
          <w:sz w:val="24"/>
          <w:szCs w:val="24"/>
        </w:rPr>
        <w:t xml:space="preserve">│      │        │      │          │        │   │     │2 года│осмотра  │</w:t>
      </w:r>
    </w:p>
    <w:p>
      <w:pPr>
        <w:spacing w:after="120"/>
        <w:jc w:val="both"/>
      </w:pPr>
      <w:r>
        <w:rPr>
          <w:rFonts w:ascii="Arial" w:cs="Arial" w:eastAsia="Arial" w:hAnsi="Arial"/>
          <w:sz w:val="24"/>
          <w:szCs w:val="24"/>
        </w:rPr>
        <w:t xml:space="preserve">│      │        │      │          │        │   │     │      │водителей│</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│3; 3.1│   4      │   5    │6.1│ 6.2 │7; 7.1│    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    │При     │До 2-х│До 3-х    │До 3-х  │До │До   │До 2-х│До 5-ти  │</w:t>
      </w:r>
    </w:p>
    <w:p>
      <w:pPr>
        <w:spacing w:after="120"/>
        <w:jc w:val="both"/>
      </w:pPr>
      <w:r>
        <w:rPr>
          <w:rFonts w:ascii="Arial" w:cs="Arial" w:eastAsia="Arial" w:hAnsi="Arial"/>
          <w:sz w:val="24"/>
          <w:szCs w:val="24"/>
        </w:rPr>
        <w:t xml:space="preserve">│20-ти │наличии │      │          │        │2-х│4-х  │      │         │</w:t>
      </w:r>
    </w:p>
    <w:p>
      <w:pPr>
        <w:spacing w:after="120"/>
        <w:jc w:val="both"/>
      </w:pPr>
      <w:r>
        <w:rPr>
          <w:rFonts w:ascii="Arial" w:cs="Arial" w:eastAsia="Arial" w:hAnsi="Arial"/>
          <w:sz w:val="24"/>
          <w:szCs w:val="24"/>
        </w:rPr>
        <w:t xml:space="preserve">│      │собс-   │      │          │        │   │     │      │         │</w:t>
      </w:r>
    </w:p>
    <w:p>
      <w:pPr>
        <w:spacing w:after="120"/>
        <w:jc w:val="both"/>
      </w:pPr>
      <w:r>
        <w:rPr>
          <w:rFonts w:ascii="Arial" w:cs="Arial" w:eastAsia="Arial" w:hAnsi="Arial"/>
          <w:sz w:val="24"/>
          <w:szCs w:val="24"/>
        </w:rPr>
        <w:t xml:space="preserve">│      │твенной │      │          │        │   │     │      │         │</w:t>
      </w:r>
    </w:p>
    <w:p>
      <w:pPr>
        <w:spacing w:after="120"/>
        <w:jc w:val="both"/>
      </w:pPr>
      <w:r>
        <w:rPr>
          <w:rFonts w:ascii="Arial" w:cs="Arial" w:eastAsia="Arial" w:hAnsi="Arial"/>
          <w:sz w:val="24"/>
          <w:szCs w:val="24"/>
        </w:rPr>
        <w:t xml:space="preserve">│      │базы до │      │          │        │   │     │      │         │</w:t>
      </w:r>
    </w:p>
    <w:p>
      <w:pPr>
        <w:spacing w:after="120"/>
        <w:jc w:val="both"/>
      </w:pPr>
      <w:r>
        <w:rPr>
          <w:rFonts w:ascii="Arial" w:cs="Arial" w:eastAsia="Arial" w:hAnsi="Arial"/>
          <w:sz w:val="24"/>
          <w:szCs w:val="24"/>
        </w:rPr>
        <w:t xml:space="preserve">│      │20 бал- │      │          │        │   │     │      │         │</w:t>
      </w:r>
    </w:p>
    <w:p>
      <w:pPr>
        <w:spacing w:after="120"/>
        <w:jc w:val="both"/>
      </w:pPr>
      <w:r>
        <w:rPr>
          <w:rFonts w:ascii="Arial" w:cs="Arial" w:eastAsia="Arial" w:hAnsi="Arial"/>
          <w:sz w:val="24"/>
          <w:szCs w:val="24"/>
        </w:rPr>
        <w:t xml:space="preserve">│      │лов; по │      │          │        │   │     │      │         │</w:t>
      </w:r>
    </w:p>
    <w:p>
      <w:pPr>
        <w:spacing w:after="120"/>
        <w:jc w:val="both"/>
      </w:pPr>
      <w:r>
        <w:rPr>
          <w:rFonts w:ascii="Arial" w:cs="Arial" w:eastAsia="Arial" w:hAnsi="Arial"/>
          <w:sz w:val="24"/>
          <w:szCs w:val="24"/>
        </w:rPr>
        <w:t xml:space="preserve">│      │договору│      │          │        │   │     │      │         │</w:t>
      </w:r>
    </w:p>
    <w:p>
      <w:pPr>
        <w:spacing w:after="120"/>
        <w:jc w:val="both"/>
      </w:pPr>
      <w:r>
        <w:rPr>
          <w:rFonts w:ascii="Arial" w:cs="Arial" w:eastAsia="Arial" w:hAnsi="Arial"/>
          <w:sz w:val="24"/>
          <w:szCs w:val="24"/>
        </w:rPr>
        <w:t xml:space="preserve">│      │до 15   │      │          │        │   │     │      │         │</w:t>
      </w:r>
    </w:p>
    <w:p>
      <w:pPr>
        <w:spacing w:after="120"/>
        <w:jc w:val="both"/>
      </w:pPr>
      <w:r>
        <w:rPr>
          <w:rFonts w:ascii="Arial" w:cs="Arial" w:eastAsia="Arial" w:hAnsi="Arial"/>
          <w:sz w:val="24"/>
          <w:szCs w:val="24"/>
        </w:rPr>
        <w:t xml:space="preserve">│      │баллов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│Соб- │План  │Наличие│Наличие │Коли-│Транспортная│Наличие│Допол- │Ито-│</w:t>
      </w:r>
    </w:p>
    <w:p>
      <w:pPr>
        <w:spacing w:after="120"/>
        <w:jc w:val="both"/>
      </w:pPr>
      <w:r>
        <w:rPr>
          <w:rFonts w:ascii="Arial" w:cs="Arial" w:eastAsia="Arial" w:hAnsi="Arial"/>
          <w:sz w:val="24"/>
          <w:szCs w:val="24"/>
        </w:rPr>
        <w:t xml:space="preserve">│люд. │меро- │или    │или от- │чест-│ дисциплина │пунктов│нитель-│го  │</w:t>
      </w:r>
    </w:p>
    <w:p>
      <w:pPr>
        <w:spacing w:after="120"/>
        <w:jc w:val="both"/>
      </w:pPr>
      <w:r>
        <w:rPr>
          <w:rFonts w:ascii="Arial" w:cs="Arial" w:eastAsia="Arial" w:hAnsi="Arial"/>
          <w:sz w:val="24"/>
          <w:szCs w:val="24"/>
        </w:rPr>
        <w:t xml:space="preserve">│тари-│прия- │отсут- │сутствие│во   ├────────────┤тех.   │ные    │    │</w:t>
      </w:r>
    </w:p>
    <w:p>
      <w:pPr>
        <w:spacing w:after="120"/>
        <w:jc w:val="both"/>
      </w:pPr>
      <w:r>
        <w:rPr>
          <w:rFonts w:ascii="Arial" w:cs="Arial" w:eastAsia="Arial" w:hAnsi="Arial"/>
          <w:sz w:val="24"/>
          <w:szCs w:val="24"/>
        </w:rPr>
        <w:t xml:space="preserve">│фов  │тий по│ствие  │задол-  │ДТП  │передача    │осмотра│предло-│    │</w:t>
      </w:r>
    </w:p>
    <w:p>
      <w:pPr>
        <w:spacing w:after="120"/>
        <w:jc w:val="both"/>
      </w:pPr>
      <w:r>
        <w:rPr>
          <w:rFonts w:ascii="Arial" w:cs="Arial" w:eastAsia="Arial" w:hAnsi="Arial"/>
          <w:sz w:val="24"/>
          <w:szCs w:val="24"/>
        </w:rPr>
        <w:t xml:space="preserve">│     │обнов-│задол- │женности│за   │руля,       │и      │жения  │    │</w:t>
      </w:r>
    </w:p>
    <w:p>
      <w:pPr>
        <w:spacing w:after="120"/>
        <w:jc w:val="both"/>
      </w:pPr>
      <w:r>
        <w:rPr>
          <w:rFonts w:ascii="Arial" w:cs="Arial" w:eastAsia="Arial" w:hAnsi="Arial"/>
          <w:sz w:val="24"/>
          <w:szCs w:val="24"/>
        </w:rPr>
        <w:t xml:space="preserve">│     │лению │женнос-│по нало-│пос- │ост. явл.   │мед-го │       │    │</w:t>
      </w:r>
    </w:p>
    <w:p>
      <w:pPr>
        <w:spacing w:after="120"/>
        <w:jc w:val="both"/>
      </w:pPr>
      <w:r>
        <w:rPr>
          <w:rFonts w:ascii="Arial" w:cs="Arial" w:eastAsia="Arial" w:hAnsi="Arial"/>
          <w:sz w:val="24"/>
          <w:szCs w:val="24"/>
        </w:rPr>
        <w:t xml:space="preserve">│     │под-  │ти по  │гам в   │лед- │алкоголя    │освиде-│       │    │</w:t>
      </w:r>
    </w:p>
    <w:p>
      <w:pPr>
        <w:spacing w:after="120"/>
        <w:jc w:val="both"/>
      </w:pPr>
      <w:r>
        <w:rPr>
          <w:rFonts w:ascii="Arial" w:cs="Arial" w:eastAsia="Arial" w:hAnsi="Arial"/>
          <w:sz w:val="24"/>
          <w:szCs w:val="24"/>
        </w:rPr>
        <w:t xml:space="preserve">│     │виж.  │налогам│Соцфонд │ние  │            │тельст-│       │    │</w:t>
      </w:r>
    </w:p>
    <w:p>
      <w:pPr>
        <w:spacing w:after="120"/>
        <w:jc w:val="both"/>
      </w:pPr>
      <w:r>
        <w:rPr>
          <w:rFonts w:ascii="Arial" w:cs="Arial" w:eastAsia="Arial" w:hAnsi="Arial"/>
          <w:sz w:val="24"/>
          <w:szCs w:val="24"/>
        </w:rPr>
        <w:t xml:space="preserve">│     │сос-  │в ГНИ  │        │2    │            │вования│       │    │</w:t>
      </w:r>
    </w:p>
    <w:p>
      <w:pPr>
        <w:spacing w:after="120"/>
        <w:jc w:val="both"/>
      </w:pPr>
      <w:r>
        <w:rPr>
          <w:rFonts w:ascii="Arial" w:cs="Arial" w:eastAsia="Arial" w:hAnsi="Arial"/>
          <w:sz w:val="24"/>
          <w:szCs w:val="24"/>
        </w:rPr>
        <w:t xml:space="preserve">│     │тава  │       │        │года │            │       │       │    │</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  │  10  │   11  │   12   │  13 │     14     │   15  │   16  │ 17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   │До 3-х│До 5-ти│До 5-ти │До - │До - 9      │До 3-х │До     │    │</w:t>
      </w:r>
    </w:p>
    <w:p>
      <w:pPr>
        <w:spacing w:after="120"/>
        <w:jc w:val="both"/>
      </w:pPr>
      <w:r>
        <w:rPr>
          <w:rFonts w:ascii="Arial" w:cs="Arial" w:eastAsia="Arial" w:hAnsi="Arial"/>
          <w:sz w:val="24"/>
          <w:szCs w:val="24"/>
        </w:rPr>
        <w:t xml:space="preserve">│5-ти │      │       │        │5    │            │       │5-ти   │    │</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Ф.И.О. члена тендерной комиссии: _________________________________</w:t>
      </w:r>
    </w:p>
    <w:p>
      <w:pPr>
        <w:spacing w:after="120"/>
        <w:jc w:val="both"/>
      </w:pPr>
      <w:r>
        <w:rPr>
          <w:rFonts w:ascii="Arial" w:cs="Arial" w:eastAsia="Arial" w:hAnsi="Arial"/>
          <w:sz w:val="24"/>
          <w:szCs w:val="24"/>
        </w:rPr>
        <w:t xml:space="preserve">Подпись _________________________________</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w:t>
      </w:r>
      <w:r>
        <w:rPr>
          <w:rFonts w:ascii="Arial" w:cs="Arial" w:eastAsia="Arial" w:hAnsi="Arial"/>
          <w:sz w:val="24"/>
          <w:szCs w:val="24"/>
        </w:rPr>
        <w:t xml:space="preserve">	</w:t>
      </w:r>
      <w:r>
        <w:rPr>
          <w:rFonts w:ascii="Arial" w:cs="Arial" w:eastAsia="Arial" w:hAnsi="Arial"/>
          <w:sz w:val="24"/>
          <w:szCs w:val="24"/>
        </w:rPr>
        <w:t xml:space="preserve">К.Адыранов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ДОГОВОР</w:t>
      </w:r>
    </w:p>
    <w:p>
      <w:pPr>
        <w:spacing w:after="240" w:before="200"/>
        <w:jc w:val="center"/>
      </w:pPr>
      <w:r>
        <w:rPr>
          <w:rFonts w:ascii="Arial" w:cs="Arial" w:eastAsia="Arial" w:hAnsi="Arial"/>
          <w:b/>
          <w:bCs/>
          <w:sz w:val="32"/>
          <w:szCs w:val="32"/>
        </w:rPr>
        <w:t xml:space="preserve">на оказание услуг пассажирским</w:t>
      </w:r>
    </w:p>
    <w:p>
      <w:pPr>
        <w:spacing w:after="240" w:before="200"/>
        <w:jc w:val="center"/>
      </w:pPr>
      <w:r>
        <w:rPr>
          <w:rFonts w:ascii="Arial" w:cs="Arial" w:eastAsia="Arial" w:hAnsi="Arial"/>
          <w:b/>
          <w:bCs/>
          <w:sz w:val="32"/>
          <w:szCs w:val="32"/>
        </w:rPr>
        <w:t xml:space="preserve">транспортом на маршрутах города Бишкек</w:t>
      </w:r>
    </w:p>
    <w:p>
      <w:pPr>
        <w:spacing w:after="120"/>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постановлений Бишкекского горкенеша от </w:t>
      </w:r>
      <w:hyperlink w:history="1" r:id="rIdhvrxq_bgr9wh-ofh06c6i">
        <w:r>
          <w:rPr>
            <w:rFonts w:ascii="Arial" w:cs="Arial" w:eastAsia="Arial" w:hAnsi="Arial"/>
            <w:i/>
            <w:iCs/>
            <w:color w:val="1D4ED8"/>
            <w:sz w:val="24"/>
            <w:szCs w:val="24"/>
            <w:u w:val="single"/>
          </w:rPr>
          <w:t xml:space="preserve">4 августа 2005 года № 94</w:t>
        </w:r>
      </w:hyperlink>
      <w:r>
        <w:rPr>
          <w:rFonts w:ascii="Arial" w:cs="Arial" w:eastAsia="Arial" w:hAnsi="Arial"/>
          <w:i/>
          <w:iCs/>
          <w:sz w:val="24"/>
          <w:szCs w:val="24"/>
        </w:rPr>
        <w:t xml:space="preserve">, </w:t>
      </w:r>
      <w:hyperlink w:history="1" r:id="rIdzlbbxxpwpfj-lapudahik">
        <w:r>
          <w:rPr>
            <w:rFonts w:ascii="Arial" w:cs="Arial" w:eastAsia="Arial" w:hAnsi="Arial"/>
            <w:i/>
            <w:iCs/>
            <w:color w:val="1D4ED8"/>
            <w:sz w:val="24"/>
            <w:szCs w:val="24"/>
            <w:u w:val="single"/>
          </w:rPr>
          <w:t xml:space="preserve">21 февраля 2006 года № 188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г.Бишкек "___" _____________ 2002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Бишкекское агентство пассажирского транспорта (БАПТ), именуемое в дальнейшем "Заказчик", в лице директора ______________________________,</w:t>
      </w:r>
    </w:p>
    <w:p>
      <w:pPr>
        <w:spacing w:after="120"/>
        <w:jc w:val="both"/>
      </w:pPr>
      <w:r>
        <w:rPr>
          <w:rFonts w:ascii="Arial" w:cs="Arial" w:eastAsia="Arial" w:hAnsi="Arial"/>
          <w:sz w:val="24"/>
          <w:szCs w:val="24"/>
        </w:rPr>
        <w:t xml:space="preserve">(Ф.И.О.)</w:t>
      </w:r>
    </w:p>
    <w:p>
      <w:pPr>
        <w:spacing w:after="120"/>
        <w:jc w:val="both"/>
      </w:pPr>
      <w:r>
        <w:rPr>
          <w:rFonts w:ascii="Arial" w:cs="Arial" w:eastAsia="Arial" w:hAnsi="Arial"/>
          <w:sz w:val="24"/>
          <w:szCs w:val="24"/>
        </w:rPr>
        <w:t xml:space="preserve">действующего на основании Положения, с одной стороны и ________________ _______________________________________________________________________</w:t>
      </w:r>
    </w:p>
    <w:p>
      <w:pPr>
        <w:spacing w:after="120"/>
        <w:jc w:val="both"/>
      </w:pPr>
      <w:r>
        <w:rPr>
          <w:rFonts w:ascii="Arial" w:cs="Arial" w:eastAsia="Arial" w:hAnsi="Arial"/>
          <w:sz w:val="24"/>
          <w:szCs w:val="24"/>
        </w:rPr>
        <w:t xml:space="preserve">(наименование юридического или физического лица)</w:t>
      </w:r>
    </w:p>
    <w:p>
      <w:pPr>
        <w:spacing w:after="120"/>
        <w:jc w:val="both"/>
      </w:pPr>
      <w:r>
        <w:rPr>
          <w:rFonts w:ascii="Arial" w:cs="Arial" w:eastAsia="Arial" w:hAnsi="Arial"/>
          <w:sz w:val="24"/>
          <w:szCs w:val="24"/>
        </w:rPr>
        <w:t xml:space="preserve">именуемый в дальнейшем "Перевозчик", в лице ___________________________ действующего на основании __________________________, с другой стороны, заключили настоящий договор о нижеследующем: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Предмет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Организация и осуществление пассажирских транспортных услуг на маршрутах № __________ выигранных на открытом тендере "Перевозчиком" (лот № ________________).</w:t>
      </w:r>
    </w:p>
    <w:p>
      <w:pPr>
        <w:spacing w:after="120"/>
        <w:jc w:val="both"/>
      </w:pPr>
      <w:r>
        <w:rPr>
          <w:rFonts w:ascii="Arial" w:cs="Arial" w:eastAsia="Arial" w:hAnsi="Arial"/>
          <w:sz w:val="24"/>
          <w:szCs w:val="24"/>
        </w:rPr>
        <w:t xml:space="preserve">1.2. Прилагаются:</w:t>
      </w:r>
    </w:p>
    <w:p>
      <w:pPr>
        <w:spacing w:after="120"/>
        <w:jc w:val="both"/>
      </w:pPr>
      <w:r>
        <w:rPr>
          <w:rFonts w:ascii="Arial" w:cs="Arial" w:eastAsia="Arial" w:hAnsi="Arial"/>
          <w:sz w:val="24"/>
          <w:szCs w:val="24"/>
        </w:rPr>
        <w:t xml:space="preserve">- схема движения (включая список остановок и конечных пунктов), согласованные "Заказчиком" в ГАИ;</w:t>
      </w:r>
    </w:p>
    <w:p>
      <w:pPr>
        <w:spacing w:after="120"/>
        <w:jc w:val="both"/>
      </w:pPr>
      <w:r>
        <w:rPr>
          <w:rFonts w:ascii="Arial" w:cs="Arial" w:eastAsia="Arial" w:hAnsi="Arial"/>
          <w:sz w:val="24"/>
          <w:szCs w:val="24"/>
        </w:rPr>
        <w:t xml:space="preserve">- расписание движения;</w:t>
      </w:r>
    </w:p>
    <w:p>
      <w:pPr>
        <w:spacing w:after="120"/>
        <w:jc w:val="both"/>
      </w:pPr>
      <w:r>
        <w:rPr>
          <w:rFonts w:ascii="Arial" w:cs="Arial" w:eastAsia="Arial" w:hAnsi="Arial"/>
          <w:sz w:val="24"/>
          <w:szCs w:val="24"/>
        </w:rPr>
        <w:t xml:space="preserve">- график расписания;</w:t>
      </w:r>
    </w:p>
    <w:p>
      <w:pPr>
        <w:spacing w:after="120"/>
        <w:jc w:val="both"/>
      </w:pPr>
      <w:r>
        <w:rPr>
          <w:rFonts w:ascii="Arial" w:cs="Arial" w:eastAsia="Arial" w:hAnsi="Arial"/>
          <w:sz w:val="24"/>
          <w:szCs w:val="24"/>
        </w:rPr>
        <w:t xml:space="preserve">- объем обслуживания.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Цена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Стоимость права на оказание услуг пассажирских перевозок на маршруте № __________ составляет _______________ сом в месяц за каждую единицу подвижного состава.</w:t>
      </w:r>
    </w:p>
    <w:p>
      <w:pPr>
        <w:spacing w:after="120"/>
        <w:jc w:val="both"/>
      </w:pPr>
      <w:r>
        <w:rPr>
          <w:rFonts w:ascii="Arial" w:cs="Arial" w:eastAsia="Arial" w:hAnsi="Arial"/>
          <w:sz w:val="24"/>
          <w:szCs w:val="24"/>
        </w:rPr>
        <w:t xml:space="preserve">2.2. Оплата стоимости права на оказание услуг пассажирских перевозок по вышеуказанному маршруту производится путем перечисления денежных средств на расчетный счет БАПТ.</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Права сторон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"Перевозчик" имеет право:</w:t>
      </w:r>
    </w:p>
    <w:p>
      <w:pPr>
        <w:spacing w:after="120"/>
        <w:jc w:val="both"/>
      </w:pPr>
      <w:r>
        <w:rPr>
          <w:rFonts w:ascii="Arial" w:cs="Arial" w:eastAsia="Arial" w:hAnsi="Arial"/>
          <w:sz w:val="24"/>
          <w:szCs w:val="24"/>
        </w:rPr>
        <w:t xml:space="preserve">3.1.1. Вносить "Заказчику" предложение об изменении размера оплаты за проезд пассажиров и провоз багажа, режимов работы маршрута и о других мерах, направленных на улучшение транспортного обслуживания пассажиров на маршруте.</w:t>
      </w:r>
    </w:p>
    <w:p>
      <w:pPr>
        <w:spacing w:after="120"/>
        <w:jc w:val="both"/>
      </w:pPr>
      <w:r>
        <w:rPr>
          <w:rFonts w:ascii="Arial" w:cs="Arial" w:eastAsia="Arial" w:hAnsi="Arial"/>
          <w:sz w:val="24"/>
          <w:szCs w:val="24"/>
        </w:rPr>
        <w:t xml:space="preserve">3.1.2. Отказаться осуществлять перевозку пассажиров на маршрутах или участках маршрутов, улично-дорожная сеть которых не отвечает требованиям и условиям безопасности движения и перевозки пассажиров.</w:t>
      </w:r>
    </w:p>
    <w:p>
      <w:pPr>
        <w:spacing w:after="120"/>
        <w:jc w:val="both"/>
      </w:pPr>
      <w:r>
        <w:rPr>
          <w:rFonts w:ascii="Arial" w:cs="Arial" w:eastAsia="Arial" w:hAnsi="Arial"/>
          <w:sz w:val="24"/>
          <w:szCs w:val="24"/>
        </w:rPr>
        <w:t xml:space="preserve">3.1.3. Вносить предложения "Заказчику" по открытию (закрытию), изменению схемы маршрута, пересмотру расписания движения.</w:t>
      </w:r>
    </w:p>
    <w:p>
      <w:pPr>
        <w:spacing w:after="120"/>
        <w:jc w:val="both"/>
      </w:pPr>
      <w:r>
        <w:rPr>
          <w:rFonts w:ascii="Arial" w:cs="Arial" w:eastAsia="Arial" w:hAnsi="Arial"/>
          <w:sz w:val="24"/>
          <w:szCs w:val="24"/>
        </w:rPr>
        <w:t xml:space="preserve">3.2. "Заказчик" имеет право:</w:t>
      </w:r>
    </w:p>
    <w:p>
      <w:pPr>
        <w:spacing w:after="120"/>
        <w:jc w:val="both"/>
      </w:pPr>
      <w:r>
        <w:rPr>
          <w:rFonts w:ascii="Arial" w:cs="Arial" w:eastAsia="Arial" w:hAnsi="Arial"/>
          <w:sz w:val="24"/>
          <w:szCs w:val="24"/>
        </w:rPr>
        <w:t xml:space="preserve">3.2.1. Контролировать работу "Перевозчика" и по результатам контроля применять меры, предусмотренные настоящим Положением.</w:t>
      </w:r>
    </w:p>
    <w:p>
      <w:pPr>
        <w:spacing w:after="120"/>
        <w:jc w:val="both"/>
      </w:pPr>
      <w:r>
        <w:rPr>
          <w:rFonts w:ascii="Arial" w:cs="Arial" w:eastAsia="Arial" w:hAnsi="Arial"/>
          <w:sz w:val="24"/>
          <w:szCs w:val="24"/>
        </w:rPr>
        <w:t xml:space="preserve">3.2.2. В случае отказа "Перевозчика" выполнять требования Договора, а также при передаче "Перевозчиком" права работы по данному Договору третьей стороне без согласования с "Заказчиком" расторгнуть в установленном порядке настоящий Договор без возмещения понесенных убытков "Перевозчику".</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Обязанности сторон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"Перевозчик" обязуется:</w:t>
      </w:r>
    </w:p>
    <w:p>
      <w:pPr>
        <w:spacing w:after="120"/>
        <w:jc w:val="both"/>
      </w:pPr>
      <w:r>
        <w:rPr>
          <w:rFonts w:ascii="Arial" w:cs="Arial" w:eastAsia="Arial" w:hAnsi="Arial"/>
          <w:sz w:val="24"/>
          <w:szCs w:val="24"/>
        </w:rPr>
        <w:t xml:space="preserve">4.1.1. Осуществлять, в течение срока действия настоящего договора, регулярные перевозки пассажиров на закрепленных маршрутах.</w:t>
      </w:r>
    </w:p>
    <w:p>
      <w:pPr>
        <w:spacing w:after="120"/>
        <w:jc w:val="both"/>
      </w:pPr>
      <w:r>
        <w:rPr>
          <w:rFonts w:ascii="Arial" w:cs="Arial" w:eastAsia="Arial" w:hAnsi="Arial"/>
          <w:sz w:val="24"/>
          <w:szCs w:val="24"/>
        </w:rPr>
        <w:t xml:space="preserve">4.1.2. Соблюдать режим работы, утвержденный "Заказчиком" и "Правилами организации пассажирских перевозок автомобильным транспортом" (утвержденные схемы маршрутов и режимы работы должны прилагаться).</w:t>
      </w:r>
    </w:p>
    <w:p>
      <w:pPr>
        <w:spacing w:after="120"/>
        <w:jc w:val="both"/>
      </w:pPr>
      <w:r>
        <w:rPr>
          <w:rFonts w:ascii="Arial" w:cs="Arial" w:eastAsia="Arial" w:hAnsi="Arial"/>
          <w:sz w:val="24"/>
          <w:szCs w:val="24"/>
        </w:rPr>
        <w:t xml:space="preserve">4.1.3. Производить своевременную оплату за право оказания услуг по пассажирским перевозкам, согласно настоящему договору.</w:t>
      </w:r>
    </w:p>
    <w:p>
      <w:pPr>
        <w:spacing w:after="120"/>
        <w:jc w:val="both"/>
      </w:pPr>
      <w:r>
        <w:rPr>
          <w:rFonts w:ascii="Arial" w:cs="Arial" w:eastAsia="Arial" w:hAnsi="Arial"/>
          <w:sz w:val="24"/>
          <w:szCs w:val="24"/>
        </w:rPr>
        <w:t xml:space="preserve">4.1.4. При выполнении перевозок использовать технически исправные транспортные средства, отвечающие требованиям безопасности перевозок, медико-санитарным, экологическим и противопожарным правилам.</w:t>
      </w:r>
    </w:p>
    <w:p>
      <w:pPr>
        <w:spacing w:after="120"/>
        <w:jc w:val="both"/>
      </w:pPr>
      <w:r>
        <w:rPr>
          <w:rFonts w:ascii="Arial" w:cs="Arial" w:eastAsia="Arial" w:hAnsi="Arial"/>
          <w:sz w:val="24"/>
          <w:szCs w:val="24"/>
        </w:rPr>
        <w:t xml:space="preserve">4.1.5. Обеспечить техническое обслуживание, ежедневные уборочно-моечные работы снаружи и внутри салона, предрейсовый технический контроль подвижного состава и медицинское освидетельствование водителей, соблюдение режима труда и отдыха водителей.</w:t>
      </w:r>
    </w:p>
    <w:p>
      <w:pPr>
        <w:spacing w:after="120"/>
        <w:jc w:val="both"/>
      </w:pPr>
      <w:r>
        <w:rPr>
          <w:rFonts w:ascii="Arial" w:cs="Arial" w:eastAsia="Arial" w:hAnsi="Arial"/>
          <w:sz w:val="24"/>
          <w:szCs w:val="24"/>
        </w:rPr>
        <w:t xml:space="preserve">4.1.6. В процессе осуществления перевозок не изменять утвержденную схему движения микроавтобусов, автобусов и троллейбусов на маршрутах, режим их работы, расписание движения, не допускать самовольного увеличения тарифов на перевозку.</w:t>
      </w:r>
    </w:p>
    <w:p>
      <w:pPr>
        <w:spacing w:after="240"/>
        <w:jc w:val="both"/>
      </w:pPr>
      <w:r>
        <w:rPr>
          <w:rFonts w:ascii="Arial" w:cs="Arial" w:eastAsia="Arial" w:hAnsi="Arial"/>
          <w:i/>
          <w:iCs/>
          <w:sz w:val="24"/>
          <w:szCs w:val="24"/>
        </w:rPr>
        <w:t xml:space="preserve">(В редакции </w:t>
      </w:r>
      <w:hyperlink w:history="1" r:id="rIdywjlf5drqcofa4-v8xqwv">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Бишкекского горкенеша от 21 февраля 2006 года № 188)</w:t>
      </w:r>
    </w:p>
    <w:p>
      <w:pPr>
        <w:spacing w:after="120"/>
        <w:jc w:val="both"/>
      </w:pPr>
      <w:r>
        <w:rPr>
          <w:rFonts w:ascii="Arial" w:cs="Arial" w:eastAsia="Arial" w:hAnsi="Arial"/>
          <w:sz w:val="24"/>
          <w:szCs w:val="24"/>
        </w:rPr>
        <w:t xml:space="preserve">4.1.7. При осуществлении перевозок, не изменять предусмотренное количество микроавтобусов, автобусов и троллейбусов без согласования с "Заказчиком".</w:t>
      </w:r>
    </w:p>
    <w:p>
      <w:pPr>
        <w:spacing w:after="240"/>
        <w:jc w:val="both"/>
      </w:pPr>
      <w:r>
        <w:rPr>
          <w:rFonts w:ascii="Arial" w:cs="Arial" w:eastAsia="Arial" w:hAnsi="Arial"/>
          <w:i/>
          <w:iCs/>
          <w:sz w:val="24"/>
          <w:szCs w:val="24"/>
        </w:rPr>
        <w:t xml:space="preserve">(В редакции </w:t>
      </w:r>
      <w:hyperlink w:history="1" r:id="rIdthsz-ryx7nrn08xgb94hf">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Бишкекского горкенеша от 21 февраля 2006 года № 188)</w:t>
      </w:r>
    </w:p>
    <w:p>
      <w:pPr>
        <w:spacing w:after="120"/>
        <w:jc w:val="both"/>
      </w:pPr>
      <w:r>
        <w:rPr>
          <w:rFonts w:ascii="Arial" w:cs="Arial" w:eastAsia="Arial" w:hAnsi="Arial"/>
          <w:sz w:val="24"/>
          <w:szCs w:val="24"/>
        </w:rPr>
        <w:t xml:space="preserve">4.1.8. Использовать при перевозке пассажиров по указанным маршрутам микроавтобусы, автобусы и троллейбусы, оборудованные и экипированные комплектом устройств, средств, схемой маршрута с указанием начального, нескольких промежуточных и конечного остановочных пунктов.</w:t>
      </w:r>
    </w:p>
    <w:p>
      <w:pPr>
        <w:spacing w:after="240"/>
        <w:jc w:val="both"/>
      </w:pPr>
      <w:r>
        <w:rPr>
          <w:rFonts w:ascii="Arial" w:cs="Arial" w:eastAsia="Arial" w:hAnsi="Arial"/>
          <w:i/>
          <w:iCs/>
          <w:sz w:val="24"/>
          <w:szCs w:val="24"/>
        </w:rPr>
        <w:t xml:space="preserve">(В редакции </w:t>
      </w:r>
      <w:hyperlink w:history="1" r:id="rIdskcd1ihqzora0vllasvkn">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Бишкекского горкенеша от 21 февраля 2006 года № 188)</w:t>
      </w:r>
    </w:p>
    <w:p>
      <w:pPr>
        <w:spacing w:after="120"/>
        <w:jc w:val="both"/>
      </w:pPr>
      <w:r>
        <w:rPr>
          <w:rFonts w:ascii="Arial" w:cs="Arial" w:eastAsia="Arial" w:hAnsi="Arial"/>
          <w:sz w:val="24"/>
          <w:szCs w:val="24"/>
        </w:rPr>
        <w:t xml:space="preserve">4.1.9. В салоне каждого микроавтобуса, автобуса и троллейбуса на видном месте обеспечить информацию о местонахождении и номерах телефонов "Перевозчика" обслуживающего маршрут.</w:t>
      </w:r>
    </w:p>
    <w:p>
      <w:pPr>
        <w:spacing w:after="240"/>
        <w:jc w:val="both"/>
      </w:pPr>
      <w:r>
        <w:rPr>
          <w:rFonts w:ascii="Arial" w:cs="Arial" w:eastAsia="Arial" w:hAnsi="Arial"/>
          <w:i/>
          <w:iCs/>
          <w:sz w:val="24"/>
          <w:szCs w:val="24"/>
        </w:rPr>
        <w:t xml:space="preserve">(В редакции </w:t>
      </w:r>
      <w:hyperlink w:history="1" r:id="rIdrdhuvhidgejixeykhb5qx">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Бишкекского горкенеша от 21 февраля 2006 года № 188)</w:t>
      </w:r>
    </w:p>
    <w:p>
      <w:pPr>
        <w:spacing w:after="120"/>
        <w:jc w:val="both"/>
      </w:pPr>
      <w:r>
        <w:rPr>
          <w:rFonts w:ascii="Arial" w:cs="Arial" w:eastAsia="Arial" w:hAnsi="Arial"/>
          <w:sz w:val="24"/>
          <w:szCs w:val="24"/>
        </w:rPr>
        <w:t xml:space="preserve">4.1.10. Своевременно, согласно действующим требованиям, обеспечить прохождение технического осмотра и технического обслуживания микроавтобусов, автобусов и троллейбусов, медицинского осмотра водителей.</w:t>
      </w:r>
    </w:p>
    <w:p>
      <w:pPr>
        <w:spacing w:after="240"/>
        <w:jc w:val="both"/>
      </w:pPr>
      <w:r>
        <w:rPr>
          <w:rFonts w:ascii="Arial" w:cs="Arial" w:eastAsia="Arial" w:hAnsi="Arial"/>
          <w:i/>
          <w:iCs/>
          <w:sz w:val="24"/>
          <w:szCs w:val="24"/>
        </w:rPr>
        <w:t xml:space="preserve">(В редакции </w:t>
      </w:r>
      <w:hyperlink w:history="1" r:id="rIdsh3g8eqfmw9byuzhsh2px">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Бишкекского горкенеша от 21 февраля 2006 года № 188)</w:t>
      </w:r>
    </w:p>
    <w:p>
      <w:pPr>
        <w:spacing w:after="120"/>
        <w:jc w:val="both"/>
      </w:pPr>
      <w:r>
        <w:rPr>
          <w:rFonts w:ascii="Arial" w:cs="Arial" w:eastAsia="Arial" w:hAnsi="Arial"/>
          <w:sz w:val="24"/>
          <w:szCs w:val="24"/>
        </w:rPr>
        <w:t xml:space="preserve">4.1.11. Обеспечить выполнение требований БАПТ, на которое возложены функции организации и осуществления контроля за работой "Перевозчика" на маршрутах.</w:t>
      </w:r>
    </w:p>
    <w:p>
      <w:pPr>
        <w:spacing w:after="120"/>
        <w:jc w:val="both"/>
      </w:pPr>
      <w:r>
        <w:rPr>
          <w:rFonts w:ascii="Arial" w:cs="Arial" w:eastAsia="Arial" w:hAnsi="Arial"/>
          <w:sz w:val="24"/>
          <w:szCs w:val="24"/>
        </w:rPr>
        <w:t xml:space="preserve">4.1.12. Не допускать перегруза (количество перевозимых пассажиров не должно превышать количество мест для сидения) микроавтобусов, автобусов и троллейбусов, производить отметку о прибытии и убытии на начальных, конечных и промежуточных пунктах, предусмотренных графиком движения.</w:t>
      </w:r>
    </w:p>
    <w:p>
      <w:pPr>
        <w:spacing w:after="240"/>
        <w:jc w:val="both"/>
      </w:pPr>
      <w:r>
        <w:rPr>
          <w:rFonts w:ascii="Arial" w:cs="Arial" w:eastAsia="Arial" w:hAnsi="Arial"/>
          <w:i/>
          <w:iCs/>
          <w:sz w:val="24"/>
          <w:szCs w:val="24"/>
        </w:rPr>
        <w:t xml:space="preserve">(В редакции </w:t>
      </w:r>
      <w:hyperlink w:history="1" r:id="rIdhh9bdfvarbviuf4ulrtoc">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Бишкекского горкенеша от 21 февраля 2006 года № 188)</w:t>
      </w:r>
    </w:p>
    <w:p>
      <w:pPr>
        <w:spacing w:after="120"/>
        <w:jc w:val="both"/>
      </w:pPr>
      <w:r>
        <w:rPr>
          <w:rFonts w:ascii="Arial" w:cs="Arial" w:eastAsia="Arial" w:hAnsi="Arial"/>
          <w:sz w:val="24"/>
          <w:szCs w:val="24"/>
        </w:rPr>
        <w:t xml:space="preserve">4.1.13. Обеспечить выполнение правил дорожного движения.</w:t>
      </w:r>
    </w:p>
    <w:p>
      <w:pPr>
        <w:spacing w:after="120"/>
        <w:jc w:val="both"/>
      </w:pPr>
      <w:r>
        <w:rPr>
          <w:rFonts w:ascii="Arial" w:cs="Arial" w:eastAsia="Arial" w:hAnsi="Arial"/>
          <w:sz w:val="24"/>
          <w:szCs w:val="24"/>
        </w:rPr>
        <w:t xml:space="preserve">4.2. "Заказчик" обязуется:</w:t>
      </w:r>
    </w:p>
    <w:p>
      <w:pPr>
        <w:spacing w:after="120"/>
        <w:jc w:val="both"/>
      </w:pPr>
      <w:r>
        <w:rPr>
          <w:rFonts w:ascii="Arial" w:cs="Arial" w:eastAsia="Arial" w:hAnsi="Arial"/>
          <w:sz w:val="24"/>
          <w:szCs w:val="24"/>
        </w:rPr>
        <w:t xml:space="preserve">4.2.1. Информировать "Перевозчика" об изменениях условий перевозок, маршрутов движения в письменной форме за 7 дней до даты предполагаемых изменений.</w:t>
      </w:r>
    </w:p>
    <w:p>
      <w:pPr>
        <w:spacing w:after="120"/>
        <w:jc w:val="both"/>
      </w:pPr>
      <w:r>
        <w:rPr>
          <w:rFonts w:ascii="Arial" w:cs="Arial" w:eastAsia="Arial" w:hAnsi="Arial"/>
          <w:sz w:val="24"/>
          <w:szCs w:val="24"/>
        </w:rPr>
        <w:t xml:space="preserve">4.2.2. Обеспечить надлежащее состояние линейных сооружений, разворотных площадок и создание благоприятного режима движения.</w:t>
      </w:r>
    </w:p>
    <w:p>
      <w:pPr>
        <w:spacing w:after="120"/>
        <w:jc w:val="both"/>
      </w:pPr>
      <w:r>
        <w:rPr>
          <w:rFonts w:ascii="Arial" w:cs="Arial" w:eastAsia="Arial" w:hAnsi="Arial"/>
          <w:sz w:val="24"/>
          <w:szCs w:val="24"/>
        </w:rPr>
        <w:t xml:space="preserve">4.2.3. Оказывать содействие "Перевозчику" в обновлении парка микроавтобусов, автобусов и троллейбусов (льготные кредиты, лизинг и т.д.).</w:t>
      </w:r>
    </w:p>
    <w:p>
      <w:pPr>
        <w:spacing w:after="240"/>
        <w:jc w:val="both"/>
      </w:pPr>
      <w:r>
        <w:rPr>
          <w:rFonts w:ascii="Arial" w:cs="Arial" w:eastAsia="Arial" w:hAnsi="Arial"/>
          <w:i/>
          <w:iCs/>
          <w:sz w:val="24"/>
          <w:szCs w:val="24"/>
        </w:rPr>
        <w:t xml:space="preserve">(В редакции </w:t>
      </w:r>
      <w:hyperlink w:history="1" r:id="rIdcaiplbtrdesuk5gsj6cbv">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Бишкекского горкенеша от 21 февраля 2006 года № 188)</w:t>
      </w:r>
    </w:p>
    <w:p>
      <w:pPr>
        <w:spacing w:after="120"/>
        <w:jc w:val="both"/>
      </w:pPr>
      <w:r>
        <w:rPr>
          <w:rFonts w:ascii="Arial" w:cs="Arial" w:eastAsia="Arial" w:hAnsi="Arial"/>
          <w:sz w:val="24"/>
          <w:szCs w:val="24"/>
        </w:rPr>
        <w:t xml:space="preserve">4.2.5. Официально известить пассажиров об изменении маршрутов движения, тарифов и условий перевозок через средства массовой информации за семь дней до предполагаемой даты изменений.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Ответственность сторон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При неисполнении или ненадлежащем исполнении положений настоящего договора, стороны несут ответственность в соответствии с действующим законодательством Кыргызской Республики.</w:t>
      </w:r>
    </w:p>
    <w:p>
      <w:pPr>
        <w:spacing w:after="120"/>
        <w:jc w:val="both"/>
      </w:pPr>
      <w:r>
        <w:rPr>
          <w:rFonts w:ascii="Arial" w:cs="Arial" w:eastAsia="Arial" w:hAnsi="Arial"/>
          <w:sz w:val="24"/>
          <w:szCs w:val="24"/>
        </w:rPr>
        <w:t xml:space="preserve">5.2. За несвоевременную оплату стоимости права на оказание услуг пассажирских перевозок, в соответствии с п.2.1 настоящего договора, "Перевозчик" оплачивает "Заказчику" пеню, в размере 0,5% от суммы задолженности за каждый день просрочки.</w:t>
      </w:r>
    </w:p>
    <w:p>
      <w:pPr>
        <w:spacing w:after="120"/>
        <w:jc w:val="both"/>
      </w:pPr>
      <w:r>
        <w:rPr>
          <w:rFonts w:ascii="Arial" w:cs="Arial" w:eastAsia="Arial" w:hAnsi="Arial"/>
          <w:sz w:val="24"/>
          <w:szCs w:val="24"/>
        </w:rPr>
        <w:t xml:space="preserve">5.3. За неоднократные нарушения условий Договора (не менее 3-х случаев) "Заказчик" вправе в одностороннем порядке расторгнуть Договор. При этом "Перевозчик" обязан продолжать работу на маршруте до проведения тендера. "Перевозчик" с которым "Заказчик" расторгнул Договор не может принимать участие в этом тендере.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Особые условия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Условия договора могут быть пересмотрены по предложению одной из сторон, в случаях объективного изменения обстоятельств. Предложение об изменениях положений договора рассматриваются сторонами в течение десяти дней со дня получения письменного уведомления.</w:t>
      </w:r>
    </w:p>
    <w:p>
      <w:pPr>
        <w:spacing w:after="120"/>
        <w:jc w:val="both"/>
      </w:pPr>
      <w:r>
        <w:rPr>
          <w:rFonts w:ascii="Arial" w:cs="Arial" w:eastAsia="Arial" w:hAnsi="Arial"/>
          <w:sz w:val="24"/>
          <w:szCs w:val="24"/>
        </w:rPr>
        <w:t xml:space="preserve">6.2. Договор может быть расторгнут по взаимному согласию сторон.</w:t>
      </w:r>
    </w:p>
    <w:p>
      <w:pPr>
        <w:spacing w:after="120"/>
        <w:jc w:val="both"/>
      </w:pPr>
      <w:r>
        <w:rPr>
          <w:rFonts w:ascii="Arial" w:cs="Arial" w:eastAsia="Arial" w:hAnsi="Arial"/>
          <w:sz w:val="24"/>
          <w:szCs w:val="24"/>
        </w:rPr>
        <w:t xml:space="preserve">6.3. При уменьшении или увеличении пассажиропотока на том или ином маршруте (рейсе) "Перевозчик" по согласованию с "Заказчиком" может временно изменить количество рейсов и расписаний движения микроавтобусов, автобусов и троллейбусов.</w:t>
      </w:r>
    </w:p>
    <w:p>
      <w:pPr>
        <w:spacing w:after="240"/>
        <w:jc w:val="both"/>
      </w:pPr>
      <w:r>
        <w:rPr>
          <w:rFonts w:ascii="Arial" w:cs="Arial" w:eastAsia="Arial" w:hAnsi="Arial"/>
          <w:i/>
          <w:iCs/>
          <w:sz w:val="24"/>
          <w:szCs w:val="24"/>
        </w:rPr>
        <w:t xml:space="preserve">(В редакции </w:t>
      </w:r>
      <w:hyperlink w:history="1" r:id="rIdji_ouoepsuhea8eipihwk">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Бишкекского горкенеша от 21 февраля 2006 года № 188)</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Срок действия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Настоящий договор вступает в силу с момента подписания сторонами и действует, в течение ______________________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Юридические адреса и реквизиты сторон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"Заказчик": "Перевозчик":</w:t>
      </w:r>
    </w:p>
    <w:p>
      <w:pPr>
        <w:spacing w:after="120"/>
        <w:jc w:val="both"/>
      </w:pPr>
      <w:r>
        <w:rPr>
          <w:rFonts w:ascii="Arial" w:cs="Arial" w:eastAsia="Arial" w:hAnsi="Arial"/>
          <w:sz w:val="24"/>
          <w:szCs w:val="24"/>
        </w:rPr>
        <w:t xml:space="preserve">_______________________________ _______________________________</w:t>
      </w:r>
    </w:p>
    <w:p>
      <w:pPr>
        <w:spacing w:after="120"/>
        <w:jc w:val="both"/>
      </w:pPr>
      <w:r>
        <w:rPr>
          <w:rFonts w:ascii="Arial" w:cs="Arial" w:eastAsia="Arial" w:hAnsi="Arial"/>
          <w:sz w:val="24"/>
          <w:szCs w:val="24"/>
        </w:rPr>
        <w:t xml:space="preserve">_______________________________ _______________________________</w:t>
      </w:r>
    </w:p>
    <w:p>
      <w:pPr>
        <w:spacing w:after="120"/>
        <w:jc w:val="both"/>
      </w:pPr>
      <w:r>
        <w:rPr>
          <w:rFonts w:ascii="Arial" w:cs="Arial" w:eastAsia="Arial" w:hAnsi="Arial"/>
          <w:sz w:val="24"/>
          <w:szCs w:val="24"/>
        </w:rPr>
        <w:t xml:space="preserve">_______________________________ _______________________________</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w:t>
      </w:r>
      <w:r>
        <w:rPr>
          <w:rFonts w:ascii="Arial" w:cs="Arial" w:eastAsia="Arial" w:hAnsi="Arial"/>
          <w:sz w:val="24"/>
          <w:szCs w:val="24"/>
        </w:rPr>
        <w:t xml:space="preserve">	</w:t>
      </w:r>
      <w:r>
        <w:rPr>
          <w:rFonts w:ascii="Arial" w:cs="Arial" w:eastAsia="Arial" w:hAnsi="Arial"/>
          <w:sz w:val="24"/>
          <w:szCs w:val="24"/>
        </w:rPr>
        <w:t xml:space="preserve">К.Адыранов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Образец</w:t>
      </w:r>
    </w:p>
    <w:p>
      <w:pPr>
        <w:spacing w:after="240" w:before="200"/>
        <w:jc w:val="center"/>
      </w:pPr>
      <w:r>
        <w:rPr>
          <w:rFonts w:ascii="Arial" w:cs="Arial" w:eastAsia="Arial" w:hAnsi="Arial"/>
          <w:b/>
          <w:bCs/>
          <w:sz w:val="32"/>
          <w:szCs w:val="32"/>
        </w:rPr>
        <w:t xml:space="preserve">УСЛОВИЯ</w:t>
      </w:r>
    </w:p>
    <w:p>
      <w:pPr>
        <w:spacing w:after="240" w:before="200"/>
        <w:jc w:val="center"/>
      </w:pPr>
      <w:r>
        <w:rPr>
          <w:rFonts w:ascii="Arial" w:cs="Arial" w:eastAsia="Arial" w:hAnsi="Arial"/>
          <w:b/>
          <w:bCs/>
          <w:sz w:val="32"/>
          <w:szCs w:val="32"/>
        </w:rPr>
        <w:t xml:space="preserve">для участия в открытом тендере на оказание услуг</w:t>
      </w:r>
    </w:p>
    <w:p>
      <w:pPr>
        <w:spacing w:after="240" w:before="200"/>
        <w:jc w:val="center"/>
      </w:pPr>
      <w:r>
        <w:rPr>
          <w:rFonts w:ascii="Arial" w:cs="Arial" w:eastAsia="Arial" w:hAnsi="Arial"/>
          <w:b/>
          <w:bCs/>
          <w:sz w:val="32"/>
          <w:szCs w:val="32"/>
        </w:rPr>
        <w:t xml:space="preserve">пассажирским транспортом по обслуживанию пассажиров</w:t>
      </w:r>
    </w:p>
    <w:p>
      <w:pPr>
        <w:spacing w:after="120"/>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постановлений Бишкекского горкенеша от </w:t>
      </w:r>
      <w:hyperlink w:history="1" r:id="rIdhxk0pxdlemf8qyzmzwon-">
        <w:r>
          <w:rPr>
            <w:rFonts w:ascii="Arial" w:cs="Arial" w:eastAsia="Arial" w:hAnsi="Arial"/>
            <w:i/>
            <w:iCs/>
            <w:color w:val="1D4ED8"/>
            <w:sz w:val="24"/>
            <w:szCs w:val="24"/>
            <w:u w:val="single"/>
          </w:rPr>
          <w:t xml:space="preserve">4 августа 2005 года № 94</w:t>
        </w:r>
      </w:hyperlink>
      <w:r>
        <w:rPr>
          <w:rFonts w:ascii="Arial" w:cs="Arial" w:eastAsia="Arial" w:hAnsi="Arial"/>
          <w:i/>
          <w:iCs/>
          <w:sz w:val="24"/>
          <w:szCs w:val="24"/>
        </w:rPr>
        <w:t xml:space="preserve">, </w:t>
      </w:r>
      <w:hyperlink w:history="1" r:id="rIdqainu9w05ptcyzfo6utae">
        <w:r>
          <w:rPr>
            <w:rFonts w:ascii="Arial" w:cs="Arial" w:eastAsia="Arial" w:hAnsi="Arial"/>
            <w:i/>
            <w:iCs/>
            <w:color w:val="1D4ED8"/>
            <w:sz w:val="24"/>
            <w:szCs w:val="24"/>
            <w:u w:val="single"/>
          </w:rPr>
          <w:t xml:space="preserve">21 февраля 2006 года № 188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 Основные термины:</w:t>
      </w:r>
    </w:p>
    <w:p>
      <w:pPr>
        <w:spacing w:after="120"/>
        <w:jc w:val="both"/>
      </w:pPr>
      <w:r>
        <w:rPr>
          <w:rFonts w:ascii="Arial" w:cs="Arial" w:eastAsia="Arial" w:hAnsi="Arial"/>
          <w:sz w:val="24"/>
          <w:szCs w:val="24"/>
        </w:rPr>
        <w:t xml:space="preserve">"Участник" - юридическое или физическое лицо принимающее участие в открытом тендере на оказание услуг пассажирским транспортом.</w:t>
      </w:r>
    </w:p>
    <w:p>
      <w:pPr>
        <w:spacing w:after="120"/>
        <w:jc w:val="both"/>
      </w:pPr>
      <w:r>
        <w:rPr>
          <w:rFonts w:ascii="Arial" w:cs="Arial" w:eastAsia="Arial" w:hAnsi="Arial"/>
          <w:sz w:val="24"/>
          <w:szCs w:val="24"/>
        </w:rPr>
        <w:t xml:space="preserve">"Перевозчик" - юридическое или физическое лицо выигравшее тендер на оказание услуг пассажирским транспортом с которым заключен контракт.</w:t>
      </w:r>
    </w:p>
    <w:p>
      <w:pPr>
        <w:spacing w:after="120"/>
        <w:jc w:val="both"/>
      </w:pPr>
      <w:r>
        <w:rPr>
          <w:rFonts w:ascii="Arial" w:cs="Arial" w:eastAsia="Arial" w:hAnsi="Arial"/>
          <w:sz w:val="24"/>
          <w:szCs w:val="24"/>
        </w:rPr>
        <w:t xml:space="preserve">"Заказчик" - мэрия города Бишкек в лице БАПТ.</w:t>
      </w:r>
    </w:p>
    <w:p>
      <w:pPr>
        <w:spacing w:after="120"/>
        <w:jc w:val="both"/>
      </w:pPr>
      <w:r>
        <w:rPr>
          <w:rFonts w:ascii="Arial" w:cs="Arial" w:eastAsia="Arial" w:hAnsi="Arial"/>
          <w:sz w:val="24"/>
          <w:szCs w:val="24"/>
        </w:rPr>
        <w:t xml:space="preserve">2. Для участия в открытом тендере все "Участники" и "Заказчики" должны соблюдать следующие условия:</w:t>
      </w:r>
    </w:p>
    <w:p>
      <w:pPr>
        <w:spacing w:after="120"/>
        <w:jc w:val="both"/>
      </w:pPr>
      <w:r>
        <w:rPr>
          <w:rFonts w:ascii="Arial" w:cs="Arial" w:eastAsia="Arial" w:hAnsi="Arial"/>
          <w:sz w:val="24"/>
          <w:szCs w:val="24"/>
        </w:rPr>
        <w:t xml:space="preserve">2.1. "Участники" обязаны официально представить тендерные документы согласно Положению по организации открытых тендеров на оказание услуг пассажирским транспортом на маршрутах г.Бишкек.</w:t>
      </w:r>
    </w:p>
    <w:p>
      <w:pPr>
        <w:spacing w:after="120"/>
        <w:jc w:val="both"/>
      </w:pPr>
      <w:r>
        <w:rPr>
          <w:rFonts w:ascii="Arial" w:cs="Arial" w:eastAsia="Arial" w:hAnsi="Arial"/>
          <w:sz w:val="24"/>
          <w:szCs w:val="24"/>
        </w:rPr>
        <w:t xml:space="preserve">2.2. Транспортные средства, ранее выставленные для участия в тендере и выигравшие какие-либо лоты, в дальнейшем не допускаются к участию в тендере на другие лоты.</w:t>
      </w:r>
    </w:p>
    <w:p>
      <w:pPr>
        <w:spacing w:after="120"/>
        <w:jc w:val="both"/>
      </w:pPr>
      <w:r>
        <w:rPr>
          <w:rFonts w:ascii="Arial" w:cs="Arial" w:eastAsia="Arial" w:hAnsi="Arial"/>
          <w:sz w:val="24"/>
          <w:szCs w:val="24"/>
        </w:rPr>
        <w:t xml:space="preserve">3. "Тендерная комиссия" проводит предварительное изучение тендерной документации.</w:t>
      </w:r>
    </w:p>
    <w:p>
      <w:pPr>
        <w:spacing w:after="120"/>
        <w:jc w:val="both"/>
      </w:pPr>
      <w:r>
        <w:rPr>
          <w:rFonts w:ascii="Arial" w:cs="Arial" w:eastAsia="Arial" w:hAnsi="Arial"/>
          <w:sz w:val="24"/>
          <w:szCs w:val="24"/>
        </w:rPr>
        <w:t xml:space="preserve">3.1. Тендерная комиссия может потребовать от "Участников" тендера представить документальные доказательства или иную информацию для удостоверения в том, что "Участники" обладают квалификационными данными в соответствии приложениями 3, 4.</w:t>
      </w:r>
    </w:p>
    <w:p>
      <w:pPr>
        <w:spacing w:after="120"/>
        <w:jc w:val="both"/>
      </w:pPr>
      <w:r>
        <w:rPr>
          <w:rFonts w:ascii="Arial" w:cs="Arial" w:eastAsia="Arial" w:hAnsi="Arial"/>
          <w:sz w:val="24"/>
          <w:szCs w:val="24"/>
        </w:rPr>
        <w:t xml:space="preserve">3.2. Тендерное предложение считается в достаточной мере отвечающим требованиям, если оно удовлетворяет всем указанным в тендерной документации условиям без существенных оговорок. Определение тендерной комиссии соответствия тендерного предложения будет основываться на содержании самого тендерного предложения без ссылок на какие-либо дополнительные источники. Если тендерное предложение в достаточной мере не отвечает требованиям, оно отклоняется тендерной комиссией и не может быть в последствии признано отвечающим требованиям.</w:t>
      </w:r>
    </w:p>
    <w:p>
      <w:pPr>
        <w:spacing w:after="120"/>
        <w:jc w:val="both"/>
      </w:pPr>
      <w:r>
        <w:rPr>
          <w:rFonts w:ascii="Arial" w:cs="Arial" w:eastAsia="Arial" w:hAnsi="Arial"/>
          <w:sz w:val="24"/>
          <w:szCs w:val="24"/>
        </w:rPr>
        <w:t xml:space="preserve">3.3. Тендерная комиссия может отстранить "Участника" от участия в тендере за несвоевременное представление данных, запрашиваемых тендерной комиссией при проведении оценки тендерных предложений, в соответствии с приложениями 3, 4, а также за предоставление неточных и неполных сведений (квалификационных данных и др.) или заведомо ложной информации.</w:t>
      </w:r>
    </w:p>
    <w:p>
      <w:pPr>
        <w:spacing w:after="120"/>
        <w:jc w:val="both"/>
      </w:pPr>
      <w:r>
        <w:rPr>
          <w:rFonts w:ascii="Arial" w:cs="Arial" w:eastAsia="Arial" w:hAnsi="Arial"/>
          <w:sz w:val="24"/>
          <w:szCs w:val="24"/>
        </w:rPr>
        <w:t xml:space="preserve">3.4. Тендерная комиссия оценивает, сравнивает и принимает только те тендерные предложения, которые признаны соответствующими требованиям объявленного тендера, о чем составляется протокол.</w:t>
      </w:r>
    </w:p>
    <w:p>
      <w:pPr>
        <w:spacing w:after="120"/>
        <w:jc w:val="both"/>
      </w:pPr>
      <w:r>
        <w:rPr>
          <w:rFonts w:ascii="Arial" w:cs="Arial" w:eastAsia="Arial" w:hAnsi="Arial"/>
          <w:sz w:val="24"/>
          <w:szCs w:val="24"/>
        </w:rPr>
        <w:t xml:space="preserve">4. По результатам проведения тендера комиссия выносит предварительное решение по определению победителя тендера.</w:t>
      </w:r>
    </w:p>
    <w:p>
      <w:pPr>
        <w:spacing w:after="120"/>
        <w:jc w:val="both"/>
      </w:pPr>
      <w:r>
        <w:rPr>
          <w:rFonts w:ascii="Arial" w:cs="Arial" w:eastAsia="Arial" w:hAnsi="Arial"/>
          <w:sz w:val="24"/>
          <w:szCs w:val="24"/>
        </w:rPr>
        <w:t xml:space="preserve">4.1. После чего, достоверность сведений тендерных предложений, представленных "Перевозчиком", подлежит контрольной проверке со стороны тендерной комиссии. Для чего "Перевозчик" в течение 3-х дней предъявляет требуемые нижеуказанные документы согласно тендерным условиям (технические паспорта всех транспортных средств, выигравших лоты; документы, удостоверяющие принадлежность; копии дипломов об образовании для (АУП), выписки из трудовых книжек и удостоверения на право вождения (для водительского персонала); платежеспособность и отсутствие долгов по налогам и платежам). По остальным позициям тендерных предложений контрольная проверка производится по усмотрению комиссии. После проверки комиссия подводит итоги и принимает окончательное решение о "Перевозчике" в течение 7 дней и заключает с ним договор на обслуживание маршрута, выставленного на тендер.</w:t>
      </w:r>
    </w:p>
    <w:p>
      <w:pPr>
        <w:spacing w:after="120"/>
        <w:jc w:val="both"/>
      </w:pPr>
      <w:r>
        <w:rPr>
          <w:rFonts w:ascii="Arial" w:cs="Arial" w:eastAsia="Arial" w:hAnsi="Arial"/>
          <w:sz w:val="24"/>
          <w:szCs w:val="24"/>
        </w:rPr>
        <w:t xml:space="preserve">4.2. В случае выявления в процессе проверки фактов недостоверности тендерных предложений, представленных "Перевозчиком", тендерная комиссия вправе отменить свое ранее принятое предварительное решение, объявленное в день проведения тендера, с лишением права "Участника" на повторное участие в данном тендере и объявить новый тендер на данный лот. Об отмене предварительного решения тендерной комиссии сообщается "Участнику" в течение 10-ти дней.</w:t>
      </w:r>
    </w:p>
    <w:p>
      <w:pPr>
        <w:spacing w:after="120"/>
        <w:jc w:val="both"/>
      </w:pPr>
      <w:r>
        <w:rPr>
          <w:rFonts w:ascii="Arial" w:cs="Arial" w:eastAsia="Arial" w:hAnsi="Arial"/>
          <w:sz w:val="24"/>
          <w:szCs w:val="24"/>
        </w:rPr>
        <w:t xml:space="preserve">4.3. "Перевозчик" с согласия "Заказчика", в период действия контракта может заменять микроавтобусы, автобусы и троллейбусы, предусмотренные в тендерных предложениях, на более новые и комфортабельные, а также заменять технически неисправные.</w:t>
      </w:r>
    </w:p>
    <w:p>
      <w:pPr>
        <w:spacing w:after="240"/>
        <w:jc w:val="both"/>
      </w:pPr>
      <w:r>
        <w:rPr>
          <w:rFonts w:ascii="Arial" w:cs="Arial" w:eastAsia="Arial" w:hAnsi="Arial"/>
          <w:i/>
          <w:iCs/>
          <w:sz w:val="24"/>
          <w:szCs w:val="24"/>
        </w:rPr>
        <w:t xml:space="preserve">(В редакции </w:t>
      </w:r>
      <w:hyperlink w:history="1" r:id="rIducyqlkw-7kdcvzqighzn9">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Бишкекского горкенеша от 21 февраля 2006 года № 188)</w:t>
      </w:r>
    </w:p>
    <w:p>
      <w:pPr>
        <w:spacing w:after="120"/>
        <w:jc w:val="both"/>
      </w:pPr>
      <w:r>
        <w:rPr>
          <w:rFonts w:ascii="Arial" w:cs="Arial" w:eastAsia="Arial" w:hAnsi="Arial"/>
          <w:sz w:val="24"/>
          <w:szCs w:val="24"/>
        </w:rPr>
        <w:t xml:space="preserve">5. "Участники" и "Заказчик" обязаны соблюдать принципы конфиденциальности представляемой и используемой тендерной информации.</w:t>
      </w:r>
    </w:p>
    <w:p>
      <w:pPr>
        <w:spacing w:after="120"/>
        <w:jc w:val="both"/>
      </w:pPr>
      <w:r>
        <w:rPr>
          <w:rFonts w:ascii="Arial" w:cs="Arial" w:eastAsia="Arial" w:hAnsi="Arial"/>
          <w:sz w:val="24"/>
          <w:szCs w:val="24"/>
        </w:rPr>
        <w:t xml:space="preserve">6. Претенденты, получившие пакет документов и допустившие нарушения соответствующих требований настоящих условий и оформления тендерной документации для участия в тендере, не допускаются.</w:t>
      </w:r>
    </w:p>
    <w:p>
      <w:pPr>
        <w:spacing w:after="120"/>
        <w:jc w:val="both"/>
      </w:pPr>
      <w:r>
        <w:rPr>
          <w:rFonts w:ascii="Arial" w:cs="Arial" w:eastAsia="Arial" w:hAnsi="Arial"/>
          <w:sz w:val="24"/>
          <w:szCs w:val="24"/>
        </w:rPr>
        <w:t xml:space="preserve">7. "Участники" в конверте с информацией об участнике представляют справку о наличии или отсутствии:</w:t>
      </w:r>
    </w:p>
    <w:p>
      <w:pPr>
        <w:spacing w:after="120"/>
        <w:jc w:val="both"/>
      </w:pPr>
      <w:r>
        <w:rPr>
          <w:rFonts w:ascii="Arial" w:cs="Arial" w:eastAsia="Arial" w:hAnsi="Arial"/>
          <w:sz w:val="24"/>
          <w:szCs w:val="24"/>
        </w:rPr>
        <w:t xml:space="preserve">- задолженности по налогам в Департамент налоговой службы Комитета по доходам от налоговой инспекции по месту нахождения;</w:t>
      </w:r>
    </w:p>
    <w:p>
      <w:pPr>
        <w:spacing w:after="120"/>
        <w:jc w:val="both"/>
      </w:pPr>
      <w:r>
        <w:rPr>
          <w:rFonts w:ascii="Arial" w:cs="Arial" w:eastAsia="Arial" w:hAnsi="Arial"/>
          <w:sz w:val="24"/>
          <w:szCs w:val="24"/>
        </w:rPr>
        <w:t xml:space="preserve">- задолженности по платежам Социального фонда по месту нахождения;</w:t>
      </w:r>
    </w:p>
    <w:p>
      <w:pPr>
        <w:spacing w:after="120"/>
        <w:jc w:val="both"/>
      </w:pPr>
      <w:r>
        <w:rPr>
          <w:rFonts w:ascii="Arial" w:cs="Arial" w:eastAsia="Arial" w:hAnsi="Arial"/>
          <w:sz w:val="24"/>
          <w:szCs w:val="24"/>
        </w:rPr>
        <w:t xml:space="preserve">- ДТП, количество пострадавших (ранено, погибло) от ГАИ по месту нахождения с учетом происшествий, происшедших внутри и за пределами республики.</w:t>
      </w:r>
    </w:p>
    <w:p>
      <w:pPr>
        <w:spacing w:after="120"/>
        <w:jc w:val="both"/>
      </w:pPr>
      <w:r>
        <w:rPr>
          <w:rFonts w:ascii="Arial" w:cs="Arial" w:eastAsia="Arial" w:hAnsi="Arial"/>
          <w:sz w:val="24"/>
          <w:szCs w:val="24"/>
        </w:rPr>
        <w:t xml:space="preserve">Примечание: по всем вопросам проведения тендера претенденты могут обращаться к секретарю тендерной комиссии: по телефону ________________ или адресу _________________________________.</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w:t>
      </w:r>
      <w:r>
        <w:rPr>
          <w:rFonts w:ascii="Arial" w:cs="Arial" w:eastAsia="Arial" w:hAnsi="Arial"/>
          <w:sz w:val="24"/>
          <w:szCs w:val="24"/>
        </w:rPr>
        <w:t xml:space="preserve">	</w:t>
      </w:r>
      <w:r>
        <w:rPr>
          <w:rFonts w:ascii="Arial" w:cs="Arial" w:eastAsia="Arial" w:hAnsi="Arial"/>
          <w:sz w:val="24"/>
          <w:szCs w:val="24"/>
        </w:rPr>
        <w:t xml:space="preserve">К.Адыранов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8</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Примерная сетка оценки подвижного</w:t>
      </w:r>
    </w:p>
    <w:p>
      <w:pPr>
        <w:spacing w:after="240" w:before="200"/>
        <w:jc w:val="center"/>
      </w:pPr>
      <w:r>
        <w:rPr>
          <w:rFonts w:ascii="Arial" w:cs="Arial" w:eastAsia="Arial" w:hAnsi="Arial"/>
          <w:b/>
          <w:bCs/>
          <w:sz w:val="32"/>
          <w:szCs w:val="32"/>
        </w:rPr>
        <w:t xml:space="preserve">состава (микроавтобусов, автобусов и троллейбусов)</w:t>
      </w:r>
    </w:p>
    <w:p>
      <w:pPr>
        <w:spacing w:after="120"/>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w:t>
      </w:r>
      <w:hyperlink w:history="1" r:id="rId9vgwrgknhoz2th900riy7">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Бишкекского горкенеша от 21 февраля 2006 года № 188)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Срок       │                    Марка автобусов</w:t>
      </w:r>
    </w:p>
    <w:p>
      <w:pPr>
        <w:spacing w:after="120"/>
        <w:jc w:val="both"/>
      </w:pPr>
      <w:r>
        <w:rPr>
          <w:rFonts w:ascii="Arial" w:cs="Arial" w:eastAsia="Arial" w:hAnsi="Arial"/>
          <w:sz w:val="24"/>
          <w:szCs w:val="24"/>
        </w:rPr>
        <w:t xml:space="preserve">│ │эксплуатации   ├──────────────────────┬────────────────────────────┬</w:t>
      </w:r>
    </w:p>
    <w:p>
      <w:pPr>
        <w:spacing w:after="120"/>
        <w:jc w:val="both"/>
      </w:pPr>
      <w:r>
        <w:rPr>
          <w:rFonts w:ascii="Arial" w:cs="Arial" w:eastAsia="Arial" w:hAnsi="Arial"/>
          <w:sz w:val="24"/>
          <w:szCs w:val="24"/>
        </w:rPr>
        <w:t xml:space="preserve">│ │  с начала     │ Форд, Фольксваген и  │           Газель           │</w:t>
      </w:r>
    </w:p>
    <w:p>
      <w:pPr>
        <w:spacing w:after="120"/>
        <w:jc w:val="both"/>
      </w:pPr>
      <w:r>
        <w:rPr>
          <w:rFonts w:ascii="Arial" w:cs="Arial" w:eastAsia="Arial" w:hAnsi="Arial"/>
          <w:sz w:val="24"/>
          <w:szCs w:val="24"/>
        </w:rPr>
        <w:t xml:space="preserve">│ │    года       │ др. микроавтобусы    ├────────────────────────────┤</w:t>
      </w:r>
    </w:p>
    <w:p>
      <w:pPr>
        <w:spacing w:after="120"/>
        <w:jc w:val="both"/>
      </w:pPr>
      <w:r>
        <w:rPr>
          <w:rFonts w:ascii="Arial" w:cs="Arial" w:eastAsia="Arial" w:hAnsi="Arial"/>
          <w:sz w:val="24"/>
          <w:szCs w:val="24"/>
        </w:rPr>
        <w:t xml:space="preserve">│ │   выпуска     │ и иномарки           │       оценка в баллах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оценка в баллах    │за марку│за год  │общий балл│</w:t>
      </w:r>
    </w:p>
    <w:p>
      <w:pPr>
        <w:spacing w:after="120"/>
        <w:jc w:val="both"/>
      </w:pPr>
      <w:r>
        <w:rPr>
          <w:rFonts w:ascii="Arial" w:cs="Arial" w:eastAsia="Arial" w:hAnsi="Arial"/>
          <w:sz w:val="24"/>
          <w:szCs w:val="24"/>
        </w:rPr>
        <w:t xml:space="preserve">│ │               ├────────┬───────┬─────┤        │выпуска │          │</w:t>
      </w:r>
    </w:p>
    <w:p>
      <w:pPr>
        <w:spacing w:after="120"/>
        <w:jc w:val="both"/>
      </w:pPr>
      <w:r>
        <w:rPr>
          <w:rFonts w:ascii="Arial" w:cs="Arial" w:eastAsia="Arial" w:hAnsi="Arial"/>
          <w:sz w:val="24"/>
          <w:szCs w:val="24"/>
        </w:rPr>
        <w:t xml:space="preserve">│ │               │за марку│за год │общий│        │        │          │</w:t>
      </w:r>
    </w:p>
    <w:p>
      <w:pPr>
        <w:spacing w:after="120"/>
        <w:jc w:val="both"/>
      </w:pPr>
      <w:r>
        <w:rPr>
          <w:rFonts w:ascii="Arial" w:cs="Arial" w:eastAsia="Arial" w:hAnsi="Arial"/>
          <w:sz w:val="24"/>
          <w:szCs w:val="24"/>
        </w:rPr>
        <w:t xml:space="preserve">│ │               │        │выпуска│балл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2        │    3   │   4   │  5  │    6   │   7    │    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│1│Свыше 10 лет   │   10   │   2   │ 12  │    7   │    2   │     9    │</w:t>
      </w:r>
    </w:p>
    <w:p>
      <w:pPr>
        <w:spacing w:after="120"/>
        <w:jc w:val="both"/>
      </w:pPr>
      <w:r>
        <w:rPr>
          <w:rFonts w:ascii="Arial" w:cs="Arial" w:eastAsia="Arial" w:hAnsi="Arial"/>
          <w:sz w:val="24"/>
          <w:szCs w:val="24"/>
        </w:rPr>
        <w:t xml:space="preserve">│2│От 8 до 10 лет │   10   │   4   │ 14  │    7   │    4   │    11    │</w:t>
      </w:r>
    </w:p>
    <w:p>
      <w:pPr>
        <w:spacing w:after="120"/>
        <w:jc w:val="both"/>
      </w:pPr>
      <w:r>
        <w:rPr>
          <w:rFonts w:ascii="Arial" w:cs="Arial" w:eastAsia="Arial" w:hAnsi="Arial"/>
          <w:sz w:val="24"/>
          <w:szCs w:val="24"/>
        </w:rPr>
        <w:t xml:space="preserve">│3│От 5 до 8 лет  │   10   │   6   │ 16  │    7   │    6   │    13    │</w:t>
      </w:r>
    </w:p>
    <w:p>
      <w:pPr>
        <w:spacing w:after="120"/>
        <w:jc w:val="both"/>
      </w:pPr>
      <w:r>
        <w:rPr>
          <w:rFonts w:ascii="Arial" w:cs="Arial" w:eastAsia="Arial" w:hAnsi="Arial"/>
          <w:sz w:val="24"/>
          <w:szCs w:val="24"/>
        </w:rPr>
        <w:t xml:space="preserve">│4│От 2-х до 5 лет│   10   │   8   │ 18  │    7   │    8   │    15    │</w:t>
      </w:r>
    </w:p>
    <w:p>
      <w:pPr>
        <w:spacing w:after="120"/>
        <w:jc w:val="both"/>
      </w:pPr>
      <w:r>
        <w:rPr>
          <w:rFonts w:ascii="Arial" w:cs="Arial" w:eastAsia="Arial" w:hAnsi="Arial"/>
          <w:sz w:val="24"/>
          <w:szCs w:val="24"/>
        </w:rPr>
        <w:t xml:space="preserve">│5│До 2-х лет     │   10   │  10   │ 20  │    7   │   10   │    17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РАФ и другие микроавтобусы СНГ│      Автобусы, троллейбусы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оценка в баллах        │          оценка в баллах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 марку │за год   │общий балл │ за марку │за год выпуска│общий балл │</w:t>
      </w:r>
    </w:p>
    <w:p>
      <w:pPr>
        <w:spacing w:after="120"/>
        <w:jc w:val="both"/>
      </w:pPr>
      <w:r>
        <w:rPr>
          <w:rFonts w:ascii="Arial" w:cs="Arial" w:eastAsia="Arial" w:hAnsi="Arial"/>
          <w:sz w:val="24"/>
          <w:szCs w:val="24"/>
        </w:rPr>
        <w:t xml:space="preserve">│         │выпуска  │           │          │              │           │</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    │   10    │     11    │    12    │      13      │     14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    │    2    │     6     │    10    │       2      │     12    │</w:t>
      </w:r>
    </w:p>
    <w:p>
      <w:pPr>
        <w:spacing w:after="120"/>
        <w:jc w:val="both"/>
      </w:pPr>
      <w:r>
        <w:rPr>
          <w:rFonts w:ascii="Arial" w:cs="Arial" w:eastAsia="Arial" w:hAnsi="Arial"/>
          <w:sz w:val="24"/>
          <w:szCs w:val="24"/>
        </w:rPr>
        <w:t xml:space="preserve">│    4    │    4    │     8     │    10    │       4      │     14    │</w:t>
      </w:r>
    </w:p>
    <w:p>
      <w:pPr>
        <w:spacing w:after="120"/>
        <w:jc w:val="both"/>
      </w:pPr>
      <w:r>
        <w:rPr>
          <w:rFonts w:ascii="Arial" w:cs="Arial" w:eastAsia="Arial" w:hAnsi="Arial"/>
          <w:sz w:val="24"/>
          <w:szCs w:val="24"/>
        </w:rPr>
        <w:t xml:space="preserve">│    4    │    6    │    10     │    10    │       6      │     16    │</w:t>
      </w:r>
    </w:p>
    <w:p>
      <w:pPr>
        <w:spacing w:after="120"/>
        <w:jc w:val="both"/>
      </w:pPr>
      <w:r>
        <w:rPr>
          <w:rFonts w:ascii="Arial" w:cs="Arial" w:eastAsia="Arial" w:hAnsi="Arial"/>
          <w:sz w:val="24"/>
          <w:szCs w:val="24"/>
        </w:rPr>
        <w:t xml:space="preserve">│    4    │    8    │    12     │    10    │       8      │     18    │</w:t>
      </w:r>
    </w:p>
    <w:p>
      <w:pPr>
        <w:spacing w:after="120"/>
        <w:jc w:val="both"/>
      </w:pPr>
      <w:r>
        <w:rPr>
          <w:rFonts w:ascii="Arial" w:cs="Arial" w:eastAsia="Arial" w:hAnsi="Arial"/>
          <w:sz w:val="24"/>
          <w:szCs w:val="24"/>
        </w:rPr>
        <w:t xml:space="preserve">│    4    │   10    │    14     │    10    │      10      │     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w:t>
      </w:r>
      <w:r>
        <w:rPr>
          <w:rFonts w:ascii="Arial" w:cs="Arial" w:eastAsia="Arial" w:hAnsi="Arial"/>
          <w:sz w:val="24"/>
          <w:szCs w:val="24"/>
        </w:rPr>
        <w:t xml:space="preserve">	</w:t>
      </w:r>
      <w:r>
        <w:rPr>
          <w:rFonts w:ascii="Arial" w:cs="Arial" w:eastAsia="Arial" w:hAnsi="Arial"/>
          <w:sz w:val="24"/>
          <w:szCs w:val="24"/>
        </w:rPr>
        <w:t xml:space="preserve">К.Адыранов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9</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ПРОТОКОЛ</w:t>
      </w:r>
    </w:p>
    <w:p>
      <w:pPr>
        <w:spacing w:after="240" w:before="200"/>
        <w:jc w:val="center"/>
      </w:pPr>
      <w:r>
        <w:rPr>
          <w:rFonts w:ascii="Arial" w:cs="Arial" w:eastAsia="Arial" w:hAnsi="Arial"/>
          <w:b/>
          <w:bCs/>
          <w:sz w:val="32"/>
          <w:szCs w:val="32"/>
        </w:rPr>
        <w:t xml:space="preserve">заседания тендерной комиссии по определению</w:t>
      </w:r>
    </w:p>
    <w:p>
      <w:pPr>
        <w:spacing w:after="240" w:before="200"/>
        <w:jc w:val="center"/>
      </w:pPr>
      <w:r>
        <w:rPr>
          <w:rFonts w:ascii="Arial" w:cs="Arial" w:eastAsia="Arial" w:hAnsi="Arial"/>
          <w:b/>
          <w:bCs/>
          <w:sz w:val="32"/>
          <w:szCs w:val="32"/>
        </w:rPr>
        <w:t xml:space="preserve">"Участника" набравшего наибольший балл</w:t>
      </w:r>
    </w:p>
    <w:p>
      <w:pPr>
        <w:spacing w:after="120"/>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w:t>
      </w:r>
      <w:hyperlink w:history="1" r:id="rIdaixvewppfknbhbza_khdo">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Бишкекского горкенеша от 21 февраля 2006 года № 188)</w:t>
      </w:r>
    </w:p>
    <w:p>
      <w:pPr>
        <w:spacing w:after="120"/>
        <w:jc w:val="both"/>
      </w:pPr>
      <w:r>
        <w:rPr>
          <w:rFonts w:ascii="Arial" w:cs="Arial" w:eastAsia="Arial" w:hAnsi="Arial"/>
          <w:sz w:val="24"/>
          <w:szCs w:val="24"/>
        </w:rPr>
        <w:t xml:space="preserve">г.Бишкек "___" _____________ 200__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Комиссией в составе, председателя ________________________________ _______________________________________________________________________</w:t>
      </w:r>
    </w:p>
    <w:p>
      <w:pPr>
        <w:spacing w:after="120"/>
        <w:jc w:val="both"/>
      </w:pPr>
      <w:r>
        <w:rPr>
          <w:rFonts w:ascii="Arial" w:cs="Arial" w:eastAsia="Arial" w:hAnsi="Arial"/>
          <w:sz w:val="24"/>
          <w:szCs w:val="24"/>
        </w:rPr>
        <w:t xml:space="preserve">(Ф.И.О., должность и место работы)</w:t>
      </w:r>
    </w:p>
    <w:p>
      <w:pPr>
        <w:spacing w:after="120"/>
        <w:jc w:val="both"/>
      </w:pPr>
      <w:r>
        <w:rPr>
          <w:rFonts w:ascii="Arial" w:cs="Arial" w:eastAsia="Arial" w:hAnsi="Arial"/>
          <w:sz w:val="24"/>
          <w:szCs w:val="24"/>
        </w:rPr>
        <w:t xml:space="preserve">и членов комиссии: ____________________________________________________</w:t>
      </w:r>
    </w:p>
    <w:p>
      <w:pPr>
        <w:spacing w:after="120"/>
        <w:jc w:val="both"/>
      </w:pPr>
      <w:r>
        <w:rPr>
          <w:rFonts w:ascii="Arial" w:cs="Arial" w:eastAsia="Arial" w:hAnsi="Arial"/>
          <w:sz w:val="24"/>
          <w:szCs w:val="24"/>
        </w:rPr>
        <w:t xml:space="preserve">(укажите Ф.И.О., должность и место работы)</w:t>
      </w:r>
    </w:p>
    <w:p>
      <w:pPr>
        <w:spacing w:after="120"/>
        <w:jc w:val="both"/>
      </w:pPr>
      <w:r>
        <w:rPr>
          <w:rFonts w:ascii="Arial" w:cs="Arial" w:eastAsia="Arial" w:hAnsi="Arial"/>
          <w:sz w:val="24"/>
          <w:szCs w:val="24"/>
        </w:rPr>
        <w:t xml:space="preserve">проведен тендер на обслуживание микроавтобусных, автобусных и троллейбусных маршрутов (рейсов) объявленного от "___" _________________ 200__ г. при котором определены "Участники" набравшие наибольшее количество баллов и имеющие следующие результаты:</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лота │№ участника│Наименование│  Сумма  │   "Участник" набравший  │</w:t>
      </w:r>
    </w:p>
    <w:p>
      <w:pPr>
        <w:spacing w:after="120"/>
        <w:jc w:val="both"/>
      </w:pPr>
      <w:r>
        <w:rPr>
          <w:rFonts w:ascii="Arial" w:cs="Arial" w:eastAsia="Arial" w:hAnsi="Arial"/>
          <w:sz w:val="24"/>
          <w:szCs w:val="24"/>
        </w:rPr>
        <w:t xml:space="preserve">│        │           │"Участников"│набранных│ максимальное количество │</w:t>
      </w:r>
    </w:p>
    <w:p>
      <w:pPr>
        <w:spacing w:after="120"/>
        <w:jc w:val="both"/>
      </w:pPr>
      <w:r>
        <w:rPr>
          <w:rFonts w:ascii="Arial" w:cs="Arial" w:eastAsia="Arial" w:hAnsi="Arial"/>
          <w:sz w:val="24"/>
          <w:szCs w:val="24"/>
        </w:rPr>
        <w:t xml:space="preserve">│        │           │            │  баллов │         баллов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│1          │            │         │                         │</w:t>
      </w:r>
    </w:p>
    <w:p>
      <w:pPr>
        <w:spacing w:after="120"/>
        <w:jc w:val="both"/>
      </w:pPr>
      <w:r>
        <w:rPr>
          <w:rFonts w:ascii="Arial" w:cs="Arial" w:eastAsia="Arial" w:hAnsi="Arial"/>
          <w:sz w:val="24"/>
          <w:szCs w:val="24"/>
        </w:rPr>
        <w:t xml:space="preserve">│        │2          │            │         │                         │</w:t>
      </w:r>
    </w:p>
    <w:p>
      <w:pPr>
        <w:spacing w:after="120"/>
        <w:jc w:val="both"/>
      </w:pPr>
      <w:r>
        <w:rPr>
          <w:rFonts w:ascii="Arial" w:cs="Arial" w:eastAsia="Arial" w:hAnsi="Arial"/>
          <w:sz w:val="24"/>
          <w:szCs w:val="24"/>
        </w:rPr>
        <w:t xml:space="preserve">│        │3          │            │         │                         │</w:t>
      </w:r>
    </w:p>
    <w:p>
      <w:pPr>
        <w:spacing w:after="120"/>
        <w:jc w:val="both"/>
      </w:pPr>
      <w:r>
        <w:rPr>
          <w:rFonts w:ascii="Arial" w:cs="Arial" w:eastAsia="Arial" w:hAnsi="Arial"/>
          <w:sz w:val="24"/>
          <w:szCs w:val="24"/>
        </w:rPr>
        <w:t xml:space="preserve">│        │4          │            │         │                         │</w:t>
      </w:r>
    </w:p>
    <w:p>
      <w:pPr>
        <w:spacing w:after="120"/>
        <w:jc w:val="both"/>
      </w:pPr>
      <w:r>
        <w:rPr>
          <w:rFonts w:ascii="Arial" w:cs="Arial" w:eastAsia="Arial" w:hAnsi="Arial"/>
          <w:sz w:val="24"/>
          <w:szCs w:val="24"/>
        </w:rPr>
        <w:t xml:space="preserve">│        │5          │            │         │                         │</w:t>
      </w:r>
    </w:p>
    <w:p>
      <w:pPr>
        <w:spacing w:after="120"/>
        <w:jc w:val="both"/>
      </w:pPr>
      <w:r>
        <w:rPr>
          <w:rFonts w:ascii="Arial" w:cs="Arial" w:eastAsia="Arial" w:hAnsi="Arial"/>
          <w:sz w:val="24"/>
          <w:szCs w:val="24"/>
        </w:rPr>
        <w:t xml:space="preserve">│        │и т.д.     │            │         │                         │</w:t>
      </w:r>
    </w:p>
    <w:p>
      <w:pPr>
        <w:spacing w:after="120"/>
        <w:jc w:val="both"/>
      </w:pPr>
      <w:r>
        <w:rPr>
          <w:rFonts w:ascii="Arial" w:cs="Arial" w:eastAsia="Arial" w:hAnsi="Arial"/>
          <w:sz w:val="24"/>
          <w:szCs w:val="24"/>
        </w:rPr>
        <w:t xml:space="preserve">│2       │1          │            │         │                         │</w:t>
      </w:r>
    </w:p>
    <w:p>
      <w:pPr>
        <w:spacing w:after="120"/>
        <w:jc w:val="both"/>
      </w:pPr>
      <w:r>
        <w:rPr>
          <w:rFonts w:ascii="Arial" w:cs="Arial" w:eastAsia="Arial" w:hAnsi="Arial"/>
          <w:sz w:val="24"/>
          <w:szCs w:val="24"/>
        </w:rPr>
        <w:t xml:space="preserve">│        │2          │            │         │                         │</w:t>
      </w:r>
    </w:p>
    <w:p>
      <w:pPr>
        <w:spacing w:after="120"/>
        <w:jc w:val="both"/>
      </w:pPr>
      <w:r>
        <w:rPr>
          <w:rFonts w:ascii="Arial" w:cs="Arial" w:eastAsia="Arial" w:hAnsi="Arial"/>
          <w:sz w:val="24"/>
          <w:szCs w:val="24"/>
        </w:rPr>
        <w:t xml:space="preserve">│        │3          │            │         │                         │</w:t>
      </w:r>
    </w:p>
    <w:p>
      <w:pPr>
        <w:spacing w:after="120"/>
        <w:jc w:val="both"/>
      </w:pPr>
      <w:r>
        <w:rPr>
          <w:rFonts w:ascii="Arial" w:cs="Arial" w:eastAsia="Arial" w:hAnsi="Arial"/>
          <w:sz w:val="24"/>
          <w:szCs w:val="24"/>
        </w:rPr>
        <w:t xml:space="preserve">│        │4          │            │         │                         │</w:t>
      </w:r>
    </w:p>
    <w:p>
      <w:pPr>
        <w:spacing w:after="120"/>
        <w:jc w:val="both"/>
      </w:pPr>
      <w:r>
        <w:rPr>
          <w:rFonts w:ascii="Arial" w:cs="Arial" w:eastAsia="Arial" w:hAnsi="Arial"/>
          <w:sz w:val="24"/>
          <w:szCs w:val="24"/>
        </w:rPr>
        <w:t xml:space="preserve">│        │и т.д.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Председатель ________________________________</w:t>
      </w:r>
    </w:p>
    <w:p>
      <w:pPr>
        <w:spacing w:after="120"/>
        <w:jc w:val="both"/>
      </w:pPr>
      <w:r>
        <w:rPr>
          <w:rFonts w:ascii="Arial" w:cs="Arial" w:eastAsia="Arial" w:hAnsi="Arial"/>
          <w:sz w:val="24"/>
          <w:szCs w:val="24"/>
        </w:rPr>
        <w:t xml:space="preserve">Секретарь комиссии ________________________________</w:t>
      </w:r>
    </w:p>
    <w:p>
      <w:pPr>
        <w:spacing w:after="120"/>
        <w:jc w:val="both"/>
      </w:pPr>
      <w:r>
        <w:rPr>
          <w:rFonts w:ascii="Arial" w:cs="Arial" w:eastAsia="Arial" w:hAnsi="Arial"/>
          <w:sz w:val="24"/>
          <w:szCs w:val="24"/>
        </w:rPr>
        <w:t xml:space="preserve">Члены Комиссии: ________________________________</w:t>
      </w:r>
    </w:p>
    <w:p>
      <w:pPr>
        <w:spacing w:after="120"/>
        <w:jc w:val="both"/>
      </w:pPr>
      <w:r>
        <w:rPr>
          <w:rFonts w:ascii="Arial" w:cs="Arial" w:eastAsia="Arial" w:hAnsi="Arial"/>
          <w:sz w:val="24"/>
          <w:szCs w:val="24"/>
        </w:rPr>
        <w:t xml:space="preserve">________________________________</w:t>
      </w:r>
    </w:p>
    <w:p>
      <w:pPr>
        <w:spacing w:after="120"/>
        <w:jc w:val="both"/>
      </w:pPr>
      <w:r>
        <w:rPr>
          <w:rFonts w:ascii="Arial" w:cs="Arial" w:eastAsia="Arial" w:hAnsi="Arial"/>
          <w:sz w:val="24"/>
          <w:szCs w:val="24"/>
        </w:rPr>
        <w:t xml:space="preserve">________________________________</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w:t>
      </w:r>
      <w:r>
        <w:rPr>
          <w:rFonts w:ascii="Arial" w:cs="Arial" w:eastAsia="Arial" w:hAnsi="Arial"/>
          <w:sz w:val="24"/>
          <w:szCs w:val="24"/>
        </w:rPr>
        <w:t xml:space="preserve">	</w:t>
      </w:r>
      <w:r>
        <w:rPr>
          <w:rFonts w:ascii="Arial" w:cs="Arial" w:eastAsia="Arial" w:hAnsi="Arial"/>
          <w:sz w:val="24"/>
          <w:szCs w:val="24"/>
        </w:rPr>
        <w:t xml:space="preserve">К.Адыранов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nqeywo0zttks-mcia-o9">
      <w:r>
        <w:rPr>
          <w:rFonts w:ascii="Arial" w:cs="Arial" w:eastAsia="Arial" w:hAnsi="Arial"/>
          <w:color w:val="132D3F"/>
          <w:sz w:val="16"/>
          <w:szCs w:val="16"/>
          <w:u w:val="single"/>
        </w:rPr>
        <w:t xml:space="preserve">dalil.kg/document/23125</w:t>
      </w:r>
    </w:hyperlink>
  </w:p>
  <w:p>
    <w:pPr>
      <w:spacing w:after="0" w:before="40"/>
      <w:jc w:val="center"/>
    </w:pPr>
    <w:hyperlink w:history="1" r:id="rIdqwfmatyj-0jupwnxtyfw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5-abb3fpgbuuykdflx2z" Type="http://schemas.openxmlformats.org/officeDocument/2006/relationships/hyperlink" Target="https://dalil.kg/document/23543" TargetMode="External"/><Relationship Id="rIdeqax3faffssjh4nurywnh" Type="http://schemas.openxmlformats.org/officeDocument/2006/relationships/hyperlink" Target="https://dalil.kg/document/23395" TargetMode="External"/><Relationship Id="rIdyvuitc3scpxqr_mgmb2sw" Type="http://schemas.openxmlformats.org/officeDocument/2006/relationships/hyperlink" Target="https://dalil.kg/document/23531" TargetMode="External"/><Relationship Id="rIdhokqbg8zzv50s-mxun9bx" Type="http://schemas.openxmlformats.org/officeDocument/2006/relationships/hyperlink" Target="https://dalil.kg/document/4" TargetMode="External"/><Relationship Id="rIddxlk3s2g0gxbhlotl_jmw" Type="http://schemas.openxmlformats.org/officeDocument/2006/relationships/hyperlink" Target="https://dalil.kg/document/23395" TargetMode="External"/><Relationship Id="rIdv0hpbpyvamlfbsi7hx_wx" Type="http://schemas.openxmlformats.org/officeDocument/2006/relationships/hyperlink" Target="https://dalil.kg/document/23395" TargetMode="External"/><Relationship Id="rId3ouqdhyj9mqf59vbnmi3n" Type="http://schemas.openxmlformats.org/officeDocument/2006/relationships/hyperlink" Target="https://dalil.kg/document/23531" TargetMode="External"/><Relationship Id="rIdtwp_8ku-2ocvlpe8mztx9" Type="http://schemas.openxmlformats.org/officeDocument/2006/relationships/hyperlink" Target="https://dalil.kg/document/23531" TargetMode="External"/><Relationship Id="rId02yzfe9uj3-m8ngnz0i8k" Type="http://schemas.openxmlformats.org/officeDocument/2006/relationships/hyperlink" Target="https://dalil.kg/document/23125#p1" TargetMode="External"/><Relationship Id="rId9xywvz4xj_1ckhogww3eg" Type="http://schemas.openxmlformats.org/officeDocument/2006/relationships/hyperlink" Target="https://dalil.kg/document/23395" TargetMode="External"/><Relationship Id="rIdhde_n9xuydye8bge_xpl8" Type="http://schemas.openxmlformats.org/officeDocument/2006/relationships/hyperlink" Target="https://dalil.kg/document/23125#p2" TargetMode="External"/><Relationship Id="rId-epatdinx2e1euogjvlaz" Type="http://schemas.openxmlformats.org/officeDocument/2006/relationships/hyperlink" Target="https://dalil.kg/document/23125#p2" TargetMode="External"/><Relationship Id="rIdwcl4_bm_6zaaxplq--wr5" Type="http://schemas.openxmlformats.org/officeDocument/2006/relationships/hyperlink" Target="https://dalil.kg/document/23125#p3" TargetMode="External"/><Relationship Id="rIdzpp6fpcknn1mfvqqg7jgb" Type="http://schemas.openxmlformats.org/officeDocument/2006/relationships/hyperlink" Target="https://dalil.kg/document/23125#p4" TargetMode="External"/><Relationship Id="rId40fvk4d5afje8u_rtvhv6" Type="http://schemas.openxmlformats.org/officeDocument/2006/relationships/hyperlink" Target="https://dalil.kg/document/23125#p5" TargetMode="External"/><Relationship Id="rId5h2n4o-i43yl3gpdezwj9" Type="http://schemas.openxmlformats.org/officeDocument/2006/relationships/hyperlink" Target="https://dalil.kg/document/23125#p6" TargetMode="External"/><Relationship Id="rId2axziljevw_jniyhvf9ul" Type="http://schemas.openxmlformats.org/officeDocument/2006/relationships/hyperlink" Target="https://dalil.kg/document/23125#p7" TargetMode="External"/><Relationship Id="rIdj0pw4dzxi2qbw-yswhfht" Type="http://schemas.openxmlformats.org/officeDocument/2006/relationships/hyperlink" Target="https://dalil.kg/document/23395" TargetMode="External"/><Relationship Id="rId6qulwokfhuitpzpewgi5j" Type="http://schemas.openxmlformats.org/officeDocument/2006/relationships/hyperlink" Target="https://dalil.kg/document/23395" TargetMode="External"/><Relationship Id="rIdjvjpos8fbvxqujsmsbcs-" Type="http://schemas.openxmlformats.org/officeDocument/2006/relationships/hyperlink" Target="https://dalil.kg/document/23395" TargetMode="External"/><Relationship Id="rIdtybolqqpyuetw9o4fctyn" Type="http://schemas.openxmlformats.org/officeDocument/2006/relationships/hyperlink" Target="https://dalil.kg/document/23125#p3" TargetMode="External"/><Relationship Id="rId3n6lc21jbblq_tzlz9yox" Type="http://schemas.openxmlformats.org/officeDocument/2006/relationships/hyperlink" Target="https://dalil.kg/document/23125#p4" TargetMode="External"/><Relationship Id="rIdno2p0daoexfa7usk3defe" Type="http://schemas.openxmlformats.org/officeDocument/2006/relationships/hyperlink" Target="https://dalil.kg/document/23125#p5" TargetMode="External"/><Relationship Id="rIdb1ypphmwu2dane1t09mzb" Type="http://schemas.openxmlformats.org/officeDocument/2006/relationships/hyperlink" Target="https://dalil.kg/document/23125#p8" TargetMode="External"/><Relationship Id="rId8r6vlf8nkze9osgidqcau" Type="http://schemas.openxmlformats.org/officeDocument/2006/relationships/hyperlink" Target="https://dalil.kg/document/23125#p5" TargetMode="External"/><Relationship Id="rIdhvdwyt2sjperkrnelvqe_" Type="http://schemas.openxmlformats.org/officeDocument/2006/relationships/hyperlink" Target="https://dalil.kg/document/23125#p9" TargetMode="External"/><Relationship Id="rIdhtjmjoap8julq5l6uxjdc" Type="http://schemas.openxmlformats.org/officeDocument/2006/relationships/hyperlink" Target="https://dalil.kg/document/23125#p7" TargetMode="External"/><Relationship Id="rIdd44iwjzhjhds3-aku0be3" Type="http://schemas.openxmlformats.org/officeDocument/2006/relationships/hyperlink" Target="https://dalil.kg/document/23125#p6" TargetMode="External"/><Relationship Id="rId8nnct0_z0v3l4wrp_gza3" Type="http://schemas.openxmlformats.org/officeDocument/2006/relationships/hyperlink" Target="https://dalil.kg/document/23395" TargetMode="External"/><Relationship Id="rIdjqmaseco2jy9ytfqdiyaj" Type="http://schemas.openxmlformats.org/officeDocument/2006/relationships/hyperlink" Target="https://dalil.kg/document/23531" TargetMode="External"/><Relationship Id="rIdk5ndkdd5ubosg5_nz2-to" Type="http://schemas.openxmlformats.org/officeDocument/2006/relationships/hyperlink" Target="https://dalil.kg/document/23395" TargetMode="External"/><Relationship Id="rId5fkijji0i4l_v6gwnxm-b" Type="http://schemas.openxmlformats.org/officeDocument/2006/relationships/hyperlink" Target="https://dalil.kg/document/23531" TargetMode="External"/><Relationship Id="rIdrlmpoma2zdty8bwh5_fne" Type="http://schemas.openxmlformats.org/officeDocument/2006/relationships/hyperlink" Target="https://dalil.kg/document/23395" TargetMode="External"/><Relationship Id="rIdjv65exemy-mwnvhwnfapw" Type="http://schemas.openxmlformats.org/officeDocument/2006/relationships/hyperlink" Target="https://dalil.kg/document/23531" TargetMode="External"/><Relationship Id="rIdhvrxq_bgr9wh-ofh06c6i" Type="http://schemas.openxmlformats.org/officeDocument/2006/relationships/hyperlink" Target="https://dalil.kg/document/23395" TargetMode="External"/><Relationship Id="rIdzlbbxxpwpfj-lapudahik" Type="http://schemas.openxmlformats.org/officeDocument/2006/relationships/hyperlink" Target="https://dalil.kg/document/23531" TargetMode="External"/><Relationship Id="rIdywjlf5drqcofa4-v8xqwv" Type="http://schemas.openxmlformats.org/officeDocument/2006/relationships/hyperlink" Target="https://dalil.kg/document/23531" TargetMode="External"/><Relationship Id="rIdthsz-ryx7nrn08xgb94hf" Type="http://schemas.openxmlformats.org/officeDocument/2006/relationships/hyperlink" Target="https://dalil.kg/document/23531" TargetMode="External"/><Relationship Id="rIdskcd1ihqzora0vllasvkn" Type="http://schemas.openxmlformats.org/officeDocument/2006/relationships/hyperlink" Target="https://dalil.kg/document/23531" TargetMode="External"/><Relationship Id="rIdrdhuvhidgejixeykhb5qx" Type="http://schemas.openxmlformats.org/officeDocument/2006/relationships/hyperlink" Target="https://dalil.kg/document/23531" TargetMode="External"/><Relationship Id="rIdsh3g8eqfmw9byuzhsh2px" Type="http://schemas.openxmlformats.org/officeDocument/2006/relationships/hyperlink" Target="https://dalil.kg/document/23531" TargetMode="External"/><Relationship Id="rIdhh9bdfvarbviuf4ulrtoc" Type="http://schemas.openxmlformats.org/officeDocument/2006/relationships/hyperlink" Target="https://dalil.kg/document/23531" TargetMode="External"/><Relationship Id="rIdcaiplbtrdesuk5gsj6cbv" Type="http://schemas.openxmlformats.org/officeDocument/2006/relationships/hyperlink" Target="https://dalil.kg/document/23531" TargetMode="External"/><Relationship Id="rIdji_ouoepsuhea8eipihwk" Type="http://schemas.openxmlformats.org/officeDocument/2006/relationships/hyperlink" Target="https://dalil.kg/document/23531" TargetMode="External"/><Relationship Id="rIdhxk0pxdlemf8qyzmzwon-" Type="http://schemas.openxmlformats.org/officeDocument/2006/relationships/hyperlink" Target="https://dalil.kg/document/23395" TargetMode="External"/><Relationship Id="rIdqainu9w05ptcyzfo6utae" Type="http://schemas.openxmlformats.org/officeDocument/2006/relationships/hyperlink" Target="https://dalil.kg/document/23531" TargetMode="External"/><Relationship Id="rIducyqlkw-7kdcvzqighzn9" Type="http://schemas.openxmlformats.org/officeDocument/2006/relationships/hyperlink" Target="https://dalil.kg/document/23531" TargetMode="External"/><Relationship Id="rId9vgwrgknhoz2th900riy7" Type="http://schemas.openxmlformats.org/officeDocument/2006/relationships/hyperlink" Target="https://dalil.kg/document/23531" TargetMode="External"/><Relationship Id="rIdaixvewppfknbhbza_khdo" Type="http://schemas.openxmlformats.org/officeDocument/2006/relationships/hyperlink" Target="https://dalil.kg/document/23531" TargetMode="External"/><Relationship Id="rId8" Type="http://schemas.openxmlformats.org/officeDocument/2006/relationships/image" Target="media/8de64316e95979c063c17bcd5380dc052a2594e9.png"/><Relationship Id="rId5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nqeywo0zttks-mcia-o9" Type="http://schemas.openxmlformats.org/officeDocument/2006/relationships/hyperlink" Target="https://dalil.kg/document/23125" TargetMode="External"/><Relationship Id="rIdqwfmatyj-0jupwnxtyfw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2026-09-30T22:56:35.056Z</dcterms:created>
  <dcterms:modified xsi:type="dcterms:W3CDTF">2026-09-30T22:56:35.056Z</dcterms:modified>
</cp:coreProperties>
</file>

<file path=docProps/custom.xml><?xml version="1.0" encoding="utf-8"?>
<Properties xmlns="http://schemas.openxmlformats.org/officeDocument/2006/custom-properties" xmlns:vt="http://schemas.openxmlformats.org/officeDocument/2006/docPropsVTypes"/>
</file>