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6wemvprfp-upirqgxma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Таласской области 13.09.2005 г.Регистрационный номер 06-8-05                                                      Приложение                                            к </w:t>
      </w:r>
      <w:hyperlink w:history="1" r:id="rId_qvnvoyuoyx7wuab-swd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Таласского                                         городского Кенеша   депутатов                                            от 12.08.2005 г.  №76/10-4                                 ПРАВИЛА ВЕДЕНИЯ   учета и реестра объектов и имущества  муниципальной собственности                           1.  Общие положения       1.1.Правила  ведения  учета  и  реестра  объектов  и   имуществамуниципальной   собственности разработаны  в  соответствии  с  </w:t>
      </w:r>
      <w:hyperlink w:history="1" r:id="rIdf8h3lwmb4d7vfhbhg4r2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коммунальной собственности на имущество»  от15.03.2002  г., </w:t>
      </w:r>
      <w:hyperlink w:history="1" r:id="rId44g8w_-bicmb5ldpasn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от8.10.2001  г.  №608 «О передаче объектов в коммунальную  собственностьмэриям   городов  областного  подчинения  Кыргызской   Республики»   иутвержденному  Типовому положению об учете муниципального- имущества иведении  реестра  объектов  и  имущества муниципальной  собственности,требованиями бухгалтерского учета и муниципальной  статистики.            1.2.Настоящие правила регламентируют  порядок  ведения  учета  иРеестра объектов и имущества муниципальной  собственности,  системногоподхода к ведению учета информации. Объектами учета являются:      ·   Земля и объекты, находящиеся в муниципальной  собственности;      ·    Имущество, закрепленное на праве хозяйственного ведения  запредприятиями или на праве оперативного управления за учреждениями;      ·   Объекты инженерной инфраструктуры;      ·   Зеленые насаждения;      ·   Движимое имущество            1.3.Объекту  учета,  прошедшему процедуру  учета,  присваиваетсяреестровый номер (код объекта), а заявителю направляется свидетельствоо внесении в Реестр муниципального имущества.            1.4. Эффективность    использования    объектов    муниципальнойСобственности определяется на основании комплексного анализа  информа-ции, включая финансовую  и  бухгалтерскую  информации  и  комплексногоподхода к объекту как к единому объекту управления.            1.5.Порядок  взаимодействия структурных  подразделений  местногосамоуправления  по  обмену  информацией  определяются  дополнительнымидокументами,   регламентирующими  порядок  взаимодействия   и   обменаданными.  На  начальном  этапе   обмен   данными   осуществляется   наэлектронных  носителях   (дискеты.  E-mail)            1.6.Учреждения  и  предприятия, которым муниципальное  имуществопередало в хозяйственное ведение и оперативное управление, не  позднее25   числа  первого  месяца  после  окончания  квартала,  передают   вуправление муниципальной собственности местного самоуправления  отчетыо движении основных средств и годовой баланс.            2.  Порядок ведения реестра объектов и имущества                      муниципальной собственности                                         2.1. Реестр должен содержать следующие основные данные      ·   описание объектов ;      ·   указание местонахождения объектов;        ·    документы,  подтверждающие права на объекты муниципальнойсобственности,  которыми обладают органы местного  самоуправления  илидругие юридические или физические лица;        ·   перечень ограничений на использование объектов;        ·   оценочная стоимость объектов;        ·   другая информация, связанная со спецификой и использованиемобъектов муниципальной  собственности на имущество.            2.2.   Ведение   реестра   объектов  и  имущества   коммунальноймуниципальной собственности означает занесение в него объектов учета иданных  об  объектах  учета, внесение изменений  и  их  исключение  изреестра  при изменении формы собственности или других вещных  прав  наобъекты учета.       2.3.   Ведение   реестра  объектов  и  имущества   муниципальнойсобственности   (Реестр)   осуществляется  Управлением   муниципальнойсобственности при мэрии,  являющегося держателем Реестра. Распоряженияуправления  муниципальной собственностью по вопросам   формирования  иведения   Реестра  является  обязательным  для  всех  юридических    ифизических  лиц (субъекты муниципальной собственности),  собирающих  ипредставляющих данные для Реестра.            2.4.  Актуальность данных в Реестре поддерживается в  результатевыполнения     ежегодно    проводимого    Управлением    муниципальнойсобственностью инвентаризации основных средств, ежеквартальных  данныхфинансово-хозяйственной деятельности.            2.5.  Регистрация изменений по объекту в информационной  системеместного  самоуправления является обязательной процедурой для субъектамуниципальной   собственности.  Изменения  передаются   в   Управлениемуниципальной собственности     (далее УМС) в течении 3-х дней со  дняих   возникновения.  Ответственность  за  своевременное  представлениеизменений  по объекту несут руководитель и главный бухгалтер  субъектамуниципальной собственности.            2.6.  Реестр  является открытым. Информация об  объектах  учета,содержащаяся в Реестре, предоставляется любым заинтересованным лицам всоответствии  с законодательством Кыргызской Республики и нормативнымиправовыми актами органов местного самоуправления.    2.7.    Органам    государственной   власти,   органам    местногосамоуправления,  правоохранительным  органам  информация  об  объектахучета  предоставляется по надлежаще оформленному запросу.  Иным  лицаминформация   об  объектах  учета  предоставляется  по  их  письменномузаявлению    при   предъявлении   физическим   лицом        документа,удостоверяющего     личность       уполномоченным       представителемюридического    лица   -   документов,   подтверждающих    регистрациююридического лица, и надлежаще оформленную доверенность. Информация обобъектах  учета  сообщается в 15- дневный  срок  с  момента  получениязапроса.         3.  Ведение учета объектов муниципальной собственности      3.1 В качестве инструмента для ведения учета объектов и имуществамуниципальной  собственности  используются карточная система,  котораявключает в себя:     · Журнал регистрации объектов муниципальной собственности (Журналрегистрации);     ·   Информационно- справочную картотеку (Картотека).          3.2. Основанием для включения объекта в Журнал регистрации являютсяпостановления  Правительства  Кыргызской  Республики,  решения   суда,договоры  мены,  дарения,  купли-продажи, и  иные  гражданско-правовыесделки.          3.3. Ответственность за ведения Журнала регистрации  и  Картотекинесет  администратор данных,  назначаемый  начальником  Управлениямуниципальнойсобственности при мэрии.              4.          Журнал регистрации объектов муниципальной                            собственности.          4.1.Объекты,    переданные   в    муниципальную    собственность,регистрируются  в   Журнале  регистрации.  При   регистрации   объектуприсваивается уникальный регистрационный номер (код объекта).  Системакодирования порядковая. Процедура присвоения кода производится вручнуюили  программным путем. В дальнейшем во всех документах    упоминающихобъект,  наряду  с  наименованием объекта указание его  кода  являетсяобязательным условием.      4.2.  В  Журнале  регистрации  по  каждому  объекту  производитсязапись,    которая содержит  следующую информацию:     ·   порядковый номер записи;     ·   код объекта;     ·   наименование объекта;     ·   адрес;     ·   дата передачи объекта в муниципальную собственность;     ·   основание для передачи объекта в муниципальную собственность;     ·   дата регистрации объекта в Реестре;     ·   примечание.                     5.  Информационно-справочная картотека       5.1.Информационно-справочная картотека  (картотека)  содержит  вдинамике  подробную  информацию об объекте, как о  едином  управлении,включая  детальное и финансовое описание всех составляющих  объекта  суказанием  их  индивидуальных особенностей.  Основным  объектом  учетастановится  комплексный объект, состоящий из земельного  участка  (илиего  доли) и всех связанных с ним зданий, сооружений (или их  частей),зеленых насаждений.            5.2.Картотека  реализует  принцип единства  объекта  управления,представляющего  комплекс технологически или функционально  связанногоимущества, включающего земельный участок, здание, сооружения  и  (или)их  части,  зеленые насаждения и пр., субъекты и их права  пользованияимуществом.  На  информационном уровне принцип единства поддерживаетсяс помощью уникального кода объекта.            5.3.Для сбора данных предназначены документы:      ·   «Паспорт объекта» содержит техническое  описание  объекта  иЕго составных частей;      ·   «Детальная  финансовая  информация   по   объекту»  содержитИнформацию о стоимости объекта;      ·  «Регистрационная форма субъекта  муниципальной собственности»содержит  основные реквизиты субъекта и информацию о праве пользованиямуниципальным имуществом.            5.4.Документы заполняются бухгалтерией организации-балансодержа-теля.Заполненные  документы  заверяются подписью и печатью  руководителя  иглавного    бухгалтера   и   сдаются   в   Управление    муниципальнойсобственности.  Ответственный  исполнитель  Управления   муниципальнойсобственности  при приеме документов проверяет данные  и  подтверждаетправильность заполнения своей подписью.       5.5.  На  основании  данных  информационно-справочной  картотекиформируется   многоцелевая  база  данных  муниципальной  собственностикоторая обеспечит:      ·создание  единой  системы учета и отчетности по учету доходов ирасходов местного самоуправления;      ·прозрачность   информации  для  заинтересованных  лиц,  включаяОрганы местного самоуправления и местные сообщества;      ·   ведение коммунальной статистики;      ·    оперативное  получение актуальной информации  для  принятияуправленческих и экономических решений;      ·      повышения   эффективности   использования   муниципальнойсобственности.                  6.  Паспорт объекта муниципальной собственности            6.1. В зависимости от  вида объекта  и  (или)  составляющих  егоЧастей заполняется соответствующий  паспорт:      ·   Паспорт объекта (здания, сооружения);      ·   Паспорт объекта (объекты инженерной инфраструктуры иблагоустройства);      ·   Паспорт объекта (объекты незавершенного  строительства);      ·   Паспорт объекта (зеленые насаждения);      ·   Паспорт объекта (транспорт).            6.2.Паспорт  объекта муниципальной собственности содержит  общуюинформацию об объекте, которая включает в себя:·   наименование объекта, код объекта, адрес;·   сведения о приобретении объекта;·   технические характеристики объекта при регистрации;·   организация, на балансе которого находится объект;·   текущие данные по объектуи детальное описание составляющих объекта.                                                                     7. Детальная финансовая информация по объекту   7.1.   Документ   «Детальная  финансовая  информация   по   объекту»заполняется  ежегодно при исчислении износа и (или) проведении  оценки(в   т.ч.  и  рыночной)  объекта  для  целей  страхования,  ипотечногокредитования,  определении выкупной цены в договорах  купли-продажи  ииных возмездных сделках.   7.2.  Документ «Детальная финансовая информация по объекту» содержитстоимостные данные по каждой составной части объекта:·   наименование составной части;·   инвентарный номер;·   дата оценки;·   балансовая стоимость;·   шифр;·   норма для исчисления износа;·   амортизационные отчисления;·   остаточная стоимость;·   восстановительная стоимость;·   оценочная (рыночная) стоимость;·   примечание.           8. Регистрация субъекта муниципальной собственности   8.1.  Субъекты муниципальной собственности при регистрации заполняютдокумент «Регистрационная форма субъекта муниципальной собственности»,в  которой указывают основные реквизиты и права пользования имуществоммуниципальной   собственности.  В  качестве  идентификатора   субъектаиспользуется код ИНН.   8.2.  По  мере заключения договоров на аренду  объекта муниципальнойсобственности  каждый  арендатор заполняют  документ  «Регистрационнаяформа субъекта муниципальной собственности».   8.3.  При  изменении  регистрационных данных  субъект  муниципальнойсобственности  обязан  в  течении 3-х дней  предоставить  изменения  вУправление муниципальной собственности.      9. Информация о финансово-хозяйственной деятельности субъекта                      муниципальной собственности   9.1.  Предприятия и учреждения, которым муниципальная  собственностьпередана  на  праве  хозяйственного и  оперативного  ведения  сдают  вУправление муниципальной собственности при мэрии квартальные отчеты  игодовой баланс.   9.2.   Объект  муниципальной  собственности  используется  как   длярешения  социальных  задач,  так  и  для  предпринимательских   целей.Финансовые данные необходимы для решения задач целевого использования,технической  эксплуатации  и  своевременного  восстановления   объектаимущества   как   целого   и   анализа   эффективности   использованиямуниципальной собственности.         10. Исключение объекта из реестра объектов и имущества                      муниципальной собственности   10.1.  Основанием  для  исключения объекта  из  реестра  объектов  иимущества    муниципальной   собственности   являются    постановленияПравительства  Кыргызской  Республики, решения  суда,  договоры  мены,дарения, купли-продажи и иные гражданско-правовые сделки.   10.2.  В  Журнале  регистрации  находится  запись  по  объекту  и  впримечании делается пометка об исключении объекта из реестра  объектови   имущества  муниципальной  собственности.  Документы  по   объекту,исключенному из Реестра, перекладываются в архив.     Список прилагаемых бланков: 1.     Журнал   регистрации   объектов   и   имущества   муниципальнойсобственности;2.  Паспорт объекта (здания и сооружения);3.  Паспорт объекта (объекты инженерной инфраструктуры иблагоустройства);4.  Паспорт объекта (незавершенное строительство);5.  Паспорт объекта (зеленые насаждения);6.  Паспорт объекта (транспортные средства);7.  Детальная финансовая информация по объекту;8.  Регистрационная форма субъекта муниципальной  собственности;9.  Реестр объектов и имущества муниципальной  собственности (зданияи сооружения);10. Реестр объектов и имущества муниципальной  собственности (объектыинженерной инфраструктуры и благоустройства);11. Реестр объектов и имущества муниципальной собственности(транспортные средства);12. Реестр объектов и имущества муниципальной  собственности(незавершенное строительство).  Ответственный секретарь                         М. Досалиев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bvzn90vs2m2elrvrshv">
      <w:r>
        <w:rPr>
          <w:rFonts w:ascii="Arial" w:cs="Arial" w:eastAsia="Arial" w:hAnsi="Arial"/>
          <w:color w:val="132D3F"/>
          <w:sz w:val="16"/>
          <w:szCs w:val="16"/>
          <w:u w:val="single"/>
        </w:rPr>
        <w:t xml:space="preserve">dalil.kg/document/23193</w:t>
      </w:r>
    </w:hyperlink>
  </w:p>
  <w:p>
    <w:pPr>
      <w:spacing w:after="0" w:before="40"/>
      <w:jc w:val="center"/>
    </w:pPr>
    <w:hyperlink w:history="1" r:id="rIdta1syhgx14zpav0dc33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wemvprfp-upirqgxmasw" Type="http://schemas.openxmlformats.org/officeDocument/2006/relationships/hyperlink" Target="https://dalil.kg/document/202591" TargetMode="External"/><Relationship Id="rId_qvnvoyuoyx7wuab-swd_" Type="http://schemas.openxmlformats.org/officeDocument/2006/relationships/hyperlink" Target="https://dalil.kg/document/23434" TargetMode="External"/><Relationship Id="rIdf8h3lwmb4d7vfhbhg4r2g" Type="http://schemas.openxmlformats.org/officeDocument/2006/relationships/hyperlink" Target="https://dalil.kg/document/992" TargetMode="External"/><Relationship Id="rId44g8w_-bicmb5ldpasn1g" Type="http://schemas.openxmlformats.org/officeDocument/2006/relationships/hyperlink" Target="https://dalil.kg/document/382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bvzn90vs2m2elrvrshv" Type="http://schemas.openxmlformats.org/officeDocument/2006/relationships/hyperlink" Target="https://dalil.kg/document/23193" TargetMode="External"/><Relationship Id="rIdta1syhgx14zpav0dc33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2026-10-01T21:26:08.821Z</dcterms:created>
  <dcterms:modified xsi:type="dcterms:W3CDTF">2026-10-01T21:26:08.821Z</dcterms:modified>
</cp:coreProperties>
</file>

<file path=docProps/custom.xml><?xml version="1.0" encoding="utf-8"?>
<Properties xmlns="http://schemas.openxmlformats.org/officeDocument/2006/custom-properties" xmlns:vt="http://schemas.openxmlformats.org/officeDocument/2006/docPropsVTypes"/>
</file>