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idxcbkvbtfky2qhpjk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Тамчинской сельской управы                                                от 31 июля 2006 года № 147                                                                      ПОЛОЖЕНИЕ                                                о Комиссии по продаже прав собственности на земельные                            участки в с. Тамчы                                                              Статья 1. Общие положения    1.  Комиссия по предоставлению  прав собственности на земельные участкив  с. Тамчы (далее - Комиссия) осуществляет свою деятельность на основаниидействующего законодательства Кыргызской Республики, настоящего Положения,и иных нормативно-правовых актов, утвержденных сел Управой с. Тамчы                    Статья 2. Порядок формирования Комиссии    2.1. Состав Комиссии утверждается местным кенешем.   2.2  Председателем комиссии является: ведущий специалист  по  земельнымвопросам с. Тамчы.   2.3 Заместителями председателя комиссии являются:     -  начальник  главного управления архитектуры и градотсроительства  –главный архитектор Ысыккульского района.     - айыл башчы   2.4 Члены комисии:   -Депутаты сельского кенеша – 3 чел.   -  начальник  районного управления по регистрации  прав  на  недвижимоеимущество   -Секретарь   2.5 Досрочное прекращение членства в Комиссии может состояться:   - по заявлению члена комиссии:   - по решению главы сел. Управы с.  Тамчы   -  по  иным  основаниям, предусмотренным нормативными актами КыргызскойРеспублики.                         Статья 3. Функции Комиссии        3.1 Комиссия осуществляет следующие функции:   -принятие  решений о возможности предоставления прав собственности  илиаренды на земельные участки   -  определяет  вид права (собственность, аренда) на земельный  участок,способ его предоставления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w:t>
      </w:r>
      <w:hyperlink w:history="1" r:id="rIdlnsnmdfwg-ywmfoh-g-b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утвержденного   </w:t>
      </w:r>
      <w:hyperlink w:history="1" r:id="rIdzhbpyz-jeqvpt-rrcjh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08.05.2006г. №334 и иными нормативными правовыми актами.   3.2 Комиссия вправе:   -требовать  от  органов  сел. Управы Тамчы,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-привлекать    независимых   экспертов   к   работе    по    подготовкесоответствующихрекомендаций;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  членовКомиссии.   4.2 Периодичность заседаний определяется председателем Комиссии.   4.3   Заседания   Комиссии  ведет  ее  председатель,   при   отсутствиипредседателя  заседания ведет член Комиссии, уполномоченный  председателемКомиссии.   4.4   Комиссия  имеет  право  принимать  решения,  если  на   заседаниеприсутствует не менее двух третей ее членов.   4.5  Решения  Комиссии принимаются простым большинством  голосов  путемоткрытого  голосования. При равенстве голосов голос  председательствующегоявляется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  Комиссия имеет свой архив в котором содержатся протоколы  всех  еезаседаний, другие материалы, связанные с деятельностью Комиссии.                   Статья 5. Порядок проведение заседаний    5.1.На  заседании  Комиссии  в обязательном  порядке  приглашаются  всечлены комиссии.   5.2.  В  начале  заседания Комиссия определяет регламент  своей  работыисходя  из  предварительного  согласования  с  председателем  Комиссии   ихарактера   обсуждаемого   вопроса;  содержания  поступивших   официальныхзаключений уполномоченных органов и независимых экспертов;   5.3.  Протоколы  заседаний Комиссии направляются на  утверждение  главесел. Управы с. Тамчы не позднее 3-х дней после их принятия.   5.4  Сел. Управа с. Тамчы  предоставляет комиссии необходимые помещениядля работы, проведение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hgibkrmq52qdd8rccbf">
      <w:r>
        <w:rPr>
          <w:rFonts w:ascii="Arial" w:cs="Arial" w:eastAsia="Arial" w:hAnsi="Arial"/>
          <w:color w:val="132D3F"/>
          <w:sz w:val="16"/>
          <w:szCs w:val="16"/>
          <w:u w:val="single"/>
        </w:rPr>
        <w:t xml:space="preserve">dalil.kg/document/23300</w:t>
      </w:r>
    </w:hyperlink>
  </w:p>
  <w:p>
    <w:pPr>
      <w:spacing w:after="0" w:before="40"/>
      <w:jc w:val="center"/>
    </w:pPr>
    <w:hyperlink w:history="1" r:id="rId5nszu628weq0k2-ic00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idxcbkvbtfky2qhpjkf9" Type="http://schemas.openxmlformats.org/officeDocument/2006/relationships/hyperlink" Target="https://dalil.kg/document/23298" TargetMode="External"/><Relationship Id="rIdlnsnmdfwg-ywmfoh-g-bi" Type="http://schemas.openxmlformats.org/officeDocument/2006/relationships/hyperlink" Target="https://dalil.kg/document/55064" TargetMode="External"/><Relationship Id="rIdzhbpyz-jeqvpt-rrcjh9m"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hgibkrmq52qdd8rccbf" Type="http://schemas.openxmlformats.org/officeDocument/2006/relationships/hyperlink" Target="https://dalil.kg/document/23300" TargetMode="External"/><Relationship Id="rId5nszu628weq0k2-ic00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2026-10-02T22:52:02.516Z</dcterms:created>
  <dcterms:modified xsi:type="dcterms:W3CDTF">2026-10-02T22:52:02.516Z</dcterms:modified>
</cp:coreProperties>
</file>

<file path=docProps/custom.xml><?xml version="1.0" encoding="utf-8"?>
<Properties xmlns="http://schemas.openxmlformats.org/officeDocument/2006/custom-properties" xmlns:vt="http://schemas.openxmlformats.org/officeDocument/2006/docPropsVTypes"/>
</file>