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ПРЕКРАТИЛ ДЕЙСТВИЕ
           в соответствии со статьей 36 </w:t>
      </w:r>
      <w:hyperlink w:history="1" r:id="rIdikptmqsewackpcjiyi9en">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
                 от 20 июля 2009 года N 241
        "О нормативных правовых актах Кыргызской Республики"</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Зарегистрировано в Управлении юстиции г.Бишкек 11 апреля 2006 года.Регистрационный номер 07-1-06                                                            Утверждено                                                  постановлением мэрии                                                       г. Бишкек № 182                                                 от 10 марта 2006 года                                ПОЛОЖЕНИЕ            О порядке выдачи разрешений на распространение             наружной  рекламы на территории города Бишкек                                                             I. Общие положения                                        1.1.   Настоящее   Положение  разработано   в   соответствии    стребованиями   Закона   Кыргызской   Республики   и</w:t>
      </w:r>
    </w:p>
    <w:p>
      <w:r>
        <w:rPr>
          <w:rFonts w:ascii="Arial" w:cs="Arial" w:eastAsia="Arial" w:hAnsi="Arial"/>
          <w:sz w:val="24"/>
          <w:szCs w:val="24"/>
        </w:rPr>
        <w:t xml:space="preserve">"О   рекламе"</w:t>
      </w:r>
    </w:p>
    <w:p>
      <w:r>
        <w:rPr>
          <w:rFonts w:ascii="Arial" w:cs="Arial" w:eastAsia="Arial" w:hAnsi="Arial"/>
          <w:sz w:val="24"/>
          <w:szCs w:val="24"/>
        </w:rPr>
        <w:t xml:space="preserve">«О</w:t>
      </w:r>
    </w:p>
    <w:p>
      <w:r>
        <w:rPr>
          <w:rFonts w:ascii="Arial" w:cs="Arial" w:eastAsia="Arial" w:hAnsi="Arial"/>
          <w:sz w:val="24"/>
          <w:szCs w:val="24"/>
        </w:rPr>
        <w:t xml:space="preserve">государственном  языке»</w:t>
      </w:r>
    </w:p>
    <w:p>
      <w:r>
        <w:rPr>
          <w:rFonts w:ascii="Arial" w:cs="Arial" w:eastAsia="Arial" w:hAnsi="Arial"/>
          <w:sz w:val="24"/>
          <w:szCs w:val="24"/>
        </w:rPr>
        <w:t xml:space="preserve">, Земельного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Рсепублики,  сцелыо  упорядочения и регулирования отношений, возникающих в  процессераспространения наружной рекламы на территории города Бишкек.     1.2.  Распространение  наружной рекламы в любой  форме  в  городеБишкек    допускается    при    наличии   разрешения    исиолнительно-распорядительного  органа  местного  самоуправления  -  мэрии   городаБишкек.  Уполномоченным  органом по выдаче  разрешений  является  РИА«Угут» мэрии г.Бишкек.     1.3. Настоящее положение регламентирует:     -  порядок  выдачи разрешительной документации на распространениевсех видов наружной рекламы на территории г.Бишкек;     - определение мест распространения наружной рекламы на территорииг.Бишкек;     -   осуществление  контроля  за  состоянием  наружной  рекламы  итехнических средств.     1.4.  Реклама  распространяемая на  территории  г.Бишкек,  должнаотвечать следующим требованиям:     Не  должна  побуждать  граждан  к  насилию,  агрессии  и  опаснымдействиям,  способным  нанести  вред  здоровью  физических   лиц   илиугрожающих их безопасности, а также призывать к беспорядкам  панике;     Быть   этичной,  достоверной  и  добросовестной,  соответствоватьвысокому  эстетическому  и  техническому  урозвню  исполнения  и  инымтребованиям законодательства о рекламе;     1.5.  Настоящее положение распространяется на все  виды  наружнойрекламы, распространяемой в городе Бишкек.       II. Органы управления и коитроля в процессс распространения средств                наружной рекламы на территории г.Бишкек                                       2.1.  Основным  органом  управления,  регулирования,  контроля   иосуществляющий  выдачу разрешений на распространение наружной  рекламына территории города Бишкек, является мэрия города Бишкек.    2.2.  Уполномоченными исполнительными органами мэрии города Бишкеки процессе распространения средств наружной рекламы являются:    2.2.1. Рекламно-информационное агентство «Угут» мэрии г.Бишкек:    -  выдает  разрешение  (</w:t>
      </w:r>
    </w:p>
    <w:p>
      <w:r>
        <w:rPr>
          <w:rFonts w:ascii="Arial" w:cs="Arial" w:eastAsia="Arial" w:hAnsi="Arial"/>
          <w:sz w:val="24"/>
          <w:szCs w:val="24"/>
        </w:rPr>
        <w:t xml:space="preserve">приложение №2</w:t>
      </w:r>
    </w:p>
    <w:p>
      <w:r>
        <w:rPr>
          <w:rFonts w:ascii="Arial" w:cs="Arial" w:eastAsia="Arial" w:hAnsi="Arial"/>
          <w:sz w:val="24"/>
          <w:szCs w:val="24"/>
        </w:rPr>
        <w:t xml:space="preserve">), производит  регистрацию  ипродление разрешений на распространение наружной рекламы на территорияг.Бишкек;   -   осуществляет  взаимосвязь  и  координацию  городских  служб   иуправлений  с  рекламодателями  и  (или)  рекламораспространителями  ввопросах социально значимых городских проектов и определяет тенденцию,направление  перспективного развития распространения наружной  рекламына территории г.Бишкек;   -    совместно    с    городскими    службами    (ОГАИ    г.Бишкех.Бишкекглавархитектура) разрабатывает схему размещения средств наружнойрекламы в г. Бишкек;    -  ведет  учет  договоров  аренды земельного  участка  и  объектовмуниципальной  собственности,  для  составления  единой  базы   данныхобъектов наружной рекламы по г. Бишкек;    -  участвует  на  заседании  Комиссии по  предоставлению  прав  наземельные   участки   юридическим  и  физическим   лицам   пз   земельмуниципальной  собственности  города  Бишкек  в  срочное   (временное)пользование   под   объекты   облегченного   типа,   и   Комиссии   помуниципальному имуществу, по вопросам распространения средств наружнойрекламы г.Бишкек.    2.2.2.   Комиссия  по  предоставлению  прав  аренды  на  земельныеучастки   юридическим  и  физическим  лицам  из  земель  муниципальнойсобственности  города  Бишкек  в срочное (временное)  пользование  подобъекты  облегченного  типа,  действующая на  основании</w:t>
      </w:r>
    </w:p>
    <w:p>
      <w:r>
        <w:rPr>
          <w:rFonts w:ascii="Arial" w:cs="Arial" w:eastAsia="Arial" w:hAnsi="Arial"/>
          <w:sz w:val="24"/>
          <w:szCs w:val="24"/>
        </w:rPr>
        <w:t xml:space="preserve">постановления</w:t>
      </w:r>
    </w:p>
    <w:p>
      <w:r>
        <w:rPr>
          <w:rFonts w:ascii="Arial" w:cs="Arial" w:eastAsia="Arial" w:hAnsi="Arial"/>
          <w:sz w:val="24"/>
          <w:szCs w:val="24"/>
        </w:rPr>
        <w:t xml:space="preserve">Бишкекского  городского Кенеша депутатов от 7 декабря 2005  года  №147(далее Комиссия по размещению объектов облегченного типа):    -  рассматривает вопрос о возможности размещения средств  наружнойрекламы на земельных участках на территории г.Бишкек;    -  определяет перечень земельных участков, для размещения  средствнаружной рекламы;     - принимает решение о предоставлении земельного участка в срочное(временное) пользование под объекты облегченного типа;     -  рассматривает  другие вопросы входящие  в  компетенцию  даннойкомиссии.   2.2.3.  Комиссия  по  муниципальному  имуществу,  действующая,   наосновании</w:t>
      </w:r>
    </w:p>
    <w:p>
      <w:r>
        <w:rPr>
          <w:rFonts w:ascii="Arial" w:cs="Arial" w:eastAsia="Arial" w:hAnsi="Arial"/>
          <w:sz w:val="24"/>
          <w:szCs w:val="24"/>
        </w:rPr>
        <w:t xml:space="preserve">постановления</w:t>
      </w:r>
    </w:p>
    <w:p>
      <w:r>
        <w:rPr>
          <w:rFonts w:ascii="Arial" w:cs="Arial" w:eastAsia="Arial" w:hAnsi="Arial"/>
          <w:sz w:val="24"/>
          <w:szCs w:val="24"/>
        </w:rPr>
        <w:t xml:space="preserve">Бишкекского городского Кенеша депутатов от  22мая 2002 года №127:   -принимает решение о предоставлении в аренду объектов муниципальнойсобственности  и  заключает договора, для размещения средств  наружнойрекламы;   -  рассматривает  другие  вопросы  входящие  в  компетенцшо  даннойкомиссии.                 III. Зоны распространения наружной рекламы.                                       3.1.  Запрещается распространение наружной рекламы  на  территориипамятников   культуры,  ритуальных  объектов,  природных   комплексов,учсбных заведений, школьных, дошкольных и лечебиых учреждении.    3.2.  Территория  города Бишкек состоит из следующих  зон:   «Зонаисторического  наследия», «Зона особого городского значения»  и  «Зонаобщего  городского значения», в пределах которых действуют  требованияпо   распространению   наружной  рекламы,   предусмотренные   ЗаконамиКыргызской   Республики</w:t>
      </w:r>
    </w:p>
    <w:p>
      <w:r>
        <w:rPr>
          <w:rFonts w:ascii="Arial" w:cs="Arial" w:eastAsia="Arial" w:hAnsi="Arial"/>
          <w:sz w:val="24"/>
          <w:szCs w:val="24"/>
        </w:rPr>
        <w:t xml:space="preserve">«О  рекламе»</w:t>
      </w:r>
    </w:p>
    <w:p>
      <w:r>
        <w:rPr>
          <w:rFonts w:ascii="Arial" w:cs="Arial" w:eastAsia="Arial" w:hAnsi="Arial"/>
          <w:sz w:val="24"/>
          <w:szCs w:val="24"/>
        </w:rPr>
        <w:t xml:space="preserve">и</w:t>
      </w:r>
    </w:p>
    <w:p>
      <w:r>
        <w:rPr>
          <w:rFonts w:ascii="Arial" w:cs="Arial" w:eastAsia="Arial" w:hAnsi="Arial"/>
          <w:sz w:val="24"/>
          <w:szCs w:val="24"/>
        </w:rPr>
        <w:t xml:space="preserve">«О  государственном   языке</w:t>
      </w:r>
    </w:p>
    <w:p>
      <w:r>
        <w:rPr>
          <w:rFonts w:ascii="Arial" w:cs="Arial" w:eastAsia="Arial" w:hAnsi="Arial"/>
          <w:sz w:val="24"/>
          <w:szCs w:val="24"/>
        </w:rPr>
        <w:t xml:space="preserve">Кыргызской Республики»</w:t>
      </w:r>
    </w:p>
    <w:p>
      <w:r>
        <w:rPr>
          <w:rFonts w:ascii="Arial" w:cs="Arial" w:eastAsia="Arial" w:hAnsi="Arial"/>
          <w:sz w:val="24"/>
          <w:szCs w:val="24"/>
        </w:rPr>
        <w:t xml:space="preserve">.     3.3.  «Зона  исторического  наследия».  Распространение  наружнойрекламы в этой зоне запрещено.    3.3.1.  К  «Зонам исторического наследия» относятся территории  изгосударственного  списка  памятников  истории  и  культуры  КыргызскойРеспублики:  а)  площади: "Ала-Тоо", с прилегающим к площади ансамблем и  зданиемАгропрома,       "Манаса",      "Театральная",      "Университетская","Привокзальная", "Правительственная", "Победы";  б) ансамбли и памятники архитлчтуры и культуры;  в)  территории,  прилегающие  к памятникам  архитектуры,  ирироды  исадово-парковсго искусства, парков и зон отдыха, культуры,  монументами  ритуальным объектам, на которых размещение средств рекламы являетсяпомехой для визуального восприятия объекта.     3.4.  «Зона  особого  городского  значения».  В  данной  зоне   краспространению  наружной рекламы предъявляются  требования,  высокогохудожественно-эстетического и технического уровня исполнения.     3.4.1. К «Зоне особого городского значения» относятся:     а)   территории,   прилегающие  к  государственным   учреждениям,железнодорожным и автомобильным мостам;     б) центральные улицы города:- пр.Жибек-Жолу от ул.Алма-Атинской до ул.Фучика;- пр.Чуй от ул.Чолпон-Атинской до ул.Алыкулова;- ул.Киевская от ул.Ибраимова до ул.Бейшеналиевой;- ул.Токтогула от ул.Ибраимова до ул.Бейшеналиевой;- ул.Московская от ул.Гоголя до ул.Бейшеналиевой;- ул.Горького от ул.Алма-Атинской до пр.Мира;- ул.Ахунбаева от ул.Алма-Атинской до ул.Курчатова;- ул.Байтик-Баатыра от ул.Выставочной до ул.Л.Толстого;- ул.Абдрахманова от ул.Л.Толстого до БЧК;- пр.Мира от ул.Выставочной до ул.Л.Толстого;- пр.Манаса от ул.Л.Толстого до пр.Жибек-Жолу;- уд.Алма-Атинекая от пр.Жибек-Жолу до ул.Ахунбаева:- буд.Эркиндик;- бул.Молодая Гвардия;- ул.Фучика от БЧК до ул.Московской.    3.5.  «Зона  общего городского значения». К данной зоне  относятсятерритории  и  объекты  города,  не  вошедшие  в  «Зону  историческогонаследия» и «Зону особого городского значения».             IV. Порядок оформлення разрешительной документации на        распространенне наружнон рекламы на территории г.Бишкек         4.1.   Для  получения  разрешения  на  распространение  наружнойрекламы  юридические  или  физические лица, обращаются  с  заявлением,установленного   образца  (</w:t>
      </w:r>
    </w:p>
    <w:p>
      <w:r>
        <w:rPr>
          <w:rFonts w:ascii="Arial" w:cs="Arial" w:eastAsia="Arial" w:hAnsi="Arial"/>
          <w:sz w:val="24"/>
          <w:szCs w:val="24"/>
        </w:rPr>
        <w:t xml:space="preserve">приложение  №1</w:t>
      </w:r>
    </w:p>
    <w:p>
      <w:r>
        <w:rPr>
          <w:rFonts w:ascii="Arial" w:cs="Arial" w:eastAsia="Arial" w:hAnsi="Arial"/>
          <w:sz w:val="24"/>
          <w:szCs w:val="24"/>
        </w:rPr>
        <w:t xml:space="preserve">)  в  Рекламно-информационноеагентство  «Угут»  мэрии г.Бишкек, с указанием вида  рекламы,  точногоадреса предполагаемого места размещения рекламоносителя.      4.2.  Заявление  не рассматривастся, если отсутствуют  реквизитызаявителя.      4.3.  Рекламно-информационное агентство  «Угут»  мэрии  г.Бишкекнаправляет  копию  зарегистрированного заявления в  течении  2-х  дней(рабочих) в соответствующую Комиссию, в случае:      -  распространения  наружной рекламы на муниципальных  землях  -председателю комиссии по размещению объектов облегченного типа;     - распространения наружной рекламы на муниципальной собственности(зданиях,  сооружениях,  стеллах и др.)  -  председателю  Комиссию  помуниципальному имуществу.      4.4.  Рекламно-информационное агентство «Угут» мэрии г.Бишкек  втечении  3-х  (рабочих)  дней  выдает разрешение,  на  распространениенаружной рекламы:     -на  муниципальных земельных участках или объектах  муниципальнойсобственности  рекламораспространителю, при наличии  договора  аренды.Срок  разрешения выдается на время действия договора аренды временногопользования  земельным  участком. Разрешение  согласовывается  с  ОГАИг.Бишкек  в полосе отвода и придорожной зоне автомобильных дорог,  илиуправлением железной дороги в полосе отвода железных дорог.      4.5.  На  остальные  виды наружной рекламы  выдается  разрешениеРекламно-информационным агентством «Угут» мэрии г.Бишкек, на основаниипредоставленного эскизного проекта и договора с собственником  либо  слицом, обладающим вещным правом, в течении 3-х (рабочих) дней.     4.6.  Решение   об   отказе в выдаче разрешения    должно    бытьмотивировано. РИА «Угут» мэрии г.Бишкек выдает заявителю уведомдение вписьменном виде, с указанием причин отказа.     4.7 Запрещается без переоформления:     - передача разрешительных документов друтим лицам;     -  вносить  изменения  в  разрешительную  документацию;  изменятьтехнические злементы рекламных сооружений.         V. Плата за разрешение, пользование муниципальными объектами и    земельными участками в рекламных целях на территории г.Бишкек.                                        5.1.  За  выдачу  разрешения на распространение наружной  рекламымэрией г.Бишкек взимается плата.    5.2.  Размер  платы за разрешение, на распространение  всех  видовнаружной рекламы в г.Бишкек утверждается Бишкекским городским  Кенешемдепутатов,  по согласованию с уполномоченными органами, в соответствиис законодательством Кыргызской Республики;    5.3.  Если  собственник рекламного средства  решает  демонтироватьсредство  наружной  рекламы  до  истечения  срока  действия  выданногоразрешения   или  договора,  плата  за  оставшийся   период   ему   невозвращается.            VI. Ответственность за нарушение настоящего положення.      6.1.  За  размещение средств наружмой рекламы без  разрешительныхдокументов    рекламораспространитель    несет    ответственность    всоответствии с законодательством Кыргызской Республики.     6.2.  Собственники средств наружной рекламы несут ответственностьза   их   техническое  состояние  и  эксплуатацию  в  соответствии   сзаконодательством Кыргызской Республики.          Управляющий делами                          М.Саккараев</w:t>
      </w:r>
    </w:p>
    <w:p>
      <w:r>
        <w:rPr>
          <w:rFonts w:ascii="Arial" w:cs="Arial" w:eastAsia="Arial" w:hAnsi="Arial"/>
          <w:sz w:val="24"/>
          <w:szCs w:val="24"/>
        </w:rPr>
        <w:t xml:space="preserve">Приложение №1                                            к положению, утвержденного                                                        постановлением                                                   мэрии г.Бишкек №182                                                 от 10 марта 2006 года                                                                   Директору                                    Рекламно-информационного агентства                                                 «Угут» мэрии г.Бишкек                                                                                                     Заявление   Прошу   выдать  разрешение  на  размещение  наружной   рекламы   натерритории г.Бишкекпо адресу:район:_______________________________________улица:_______________________________________Вид наружной рекламы:_____________________________ Телефон ____________адрес и название владельца, в каком районе налоговой инспекциизарегистрирован, регистр. номер свидетельства:_________________________________________________Ф.И.О. директора (заявителя), паспортные данные, адрес:_________________________________________________ Вид платежа:______________Регистрация:______________Габариты __________________Материалы:_____________Автор изготовитель:____________________  Оплату гарантируем.Заявитель:______________________________________________                   Ф.И.О. должность   подпись    МП                                    «_____»__________200    г.   Управляющий делами                         М.Саккараев</w:t>
      </w:r>
    </w:p>
    <w:p>
      <w:r>
        <w:rPr>
          <w:rFonts w:ascii="Arial" w:cs="Arial" w:eastAsia="Arial" w:hAnsi="Arial"/>
          <w:sz w:val="24"/>
          <w:szCs w:val="24"/>
        </w:rPr>
        <w:t xml:space="preserve">Приложение №2                                            к положению, утвержденного                                                        постановлением                                                   мэрии г.Бишкек №182                                                 от 10 марта 2006 года                                                                                                                                 «УТВЕРЖДАЮ»                                              Директор РИА «Угут»_____                                                     «_____» 200   год                                                                                                 РАЗРЕШЕНИЕ №_____      на распространение наружной рекламы на территории г.Бишкек      Требования к распространению наружной рекламы:     1.  Настоящие  требования составлены согласно  Закона  КыргызскойРеспублики</w:t>
      </w:r>
    </w:p>
    <w:p>
      <w:r>
        <w:rPr>
          <w:rFonts w:ascii="Arial" w:cs="Arial" w:eastAsia="Arial" w:hAnsi="Arial"/>
          <w:sz w:val="24"/>
          <w:szCs w:val="24"/>
        </w:rPr>
        <w:t xml:space="preserve">«О   рекламе»</w:t>
      </w:r>
    </w:p>
    <w:p>
      <w:r>
        <w:rPr>
          <w:rFonts w:ascii="Arial" w:cs="Arial" w:eastAsia="Arial" w:hAnsi="Arial"/>
          <w:sz w:val="24"/>
          <w:szCs w:val="24"/>
        </w:rPr>
        <w:t xml:space="preserve">,</w:t>
      </w:r>
    </w:p>
    <w:p>
      <w:r>
        <w:rPr>
          <w:rFonts w:ascii="Arial" w:cs="Arial" w:eastAsia="Arial" w:hAnsi="Arial"/>
          <w:sz w:val="24"/>
          <w:szCs w:val="24"/>
        </w:rPr>
        <w:t xml:space="preserve">«О  государственном   языке   Кыргызской</w:t>
      </w:r>
    </w:p>
    <w:p>
      <w:r>
        <w:rPr>
          <w:rFonts w:ascii="Arial" w:cs="Arial" w:eastAsia="Arial" w:hAnsi="Arial"/>
          <w:sz w:val="24"/>
          <w:szCs w:val="24"/>
        </w:rPr>
        <w:t xml:space="preserve">Республики»</w:t>
      </w:r>
    </w:p>
    <w:p>
      <w:r>
        <w:rPr>
          <w:rFonts w:ascii="Arial" w:cs="Arial" w:eastAsia="Arial" w:hAnsi="Arial"/>
          <w:sz w:val="24"/>
          <w:szCs w:val="24"/>
        </w:rPr>
        <w:t xml:space="preserve">, Положения «О порядке выдачи разрешений на распространениенаружной рекламы на территории г.Бишкек» и других нормативных правовыхактов, регулирующих рекламную деятельность.    2.   Владелец  обязан  содержать  средства  наружной   рекламы   иприлегающую  территорию  в  надлежащем  порядке,  согласно   проектнойдокументации, требований благоустройства и несут ответственность за ихтехническое    состояние    и   эксплуатацию    в    соответствии    сзаконодательством Кыргызской Республики.    3.  Средство  наружной рекламы должно иметь освещение  в  вечернеевремя внутренними илн внешнимн источннками электроэнергии.    4.  Получение  и оформление технических условий на  подключение  кинженерным сетям входит в обязанности владельца.    5. Запрещается без переоформления:    -передача разрешительных документов другим лицам;    - вносить изменения в разрешительную документацию;    -изменять технические элементы рекламных сооружений.    Рекламораспространителъ_________________________________Место размещения (схема прилагается) ____________________Вид рекламы_________________Габариты_____________Разрешение выдается сроком до _____200___годНачалъник отдела РИА «Угут» мэрии г.Бишкек _______Исполнитель_______________________ Управляющий делами                           М.Саккараев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jfbquzjn9rkjgucmvoeh">
      <w:r>
        <w:rPr>
          <w:rFonts w:ascii="Arial" w:cs="Arial" w:eastAsia="Arial" w:hAnsi="Arial"/>
          <w:color w:val="132D3F"/>
          <w:sz w:val="16"/>
          <w:szCs w:val="16"/>
          <w:u w:val="single"/>
        </w:rPr>
        <w:t xml:space="preserve">dalil.kg/document/23537</w:t>
      </w:r>
    </w:hyperlink>
  </w:p>
  <w:p>
    <w:pPr>
      <w:spacing w:after="0" w:before="40"/>
      <w:jc w:val="center"/>
    </w:pPr>
    <w:hyperlink w:history="1" r:id="rIdc6bftenalfsxzrfqhcle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kptmqsewackpcjiyi9en"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jfbquzjn9rkjgucmvoeh" Type="http://schemas.openxmlformats.org/officeDocument/2006/relationships/hyperlink" Target="https://dalil.kg/document/23537" TargetMode="External"/><Relationship Id="rIdc6bftenalfsxzrfqhcle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2026-10-02T18:21:55.533Z</dcterms:created>
  <dcterms:modified xsi:type="dcterms:W3CDTF">2026-10-02T18:21:55.533Z</dcterms:modified>
</cp:coreProperties>
</file>

<file path=docProps/custom.xml><?xml version="1.0" encoding="utf-8"?>
<Properties xmlns="http://schemas.openxmlformats.org/officeDocument/2006/custom-properties" xmlns:vt="http://schemas.openxmlformats.org/officeDocument/2006/docPropsVTypes"/>
</file>