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tuvhnvspokmqelfyuu8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Приложение № 1 к постановлению                                            мэрии города Бишкек                                         от 7 февраля 2007 года № 79                                  Положение               о рабочей комиссии мэрии города Бишкек по                   топонимике и увековечению памяти                             1. Общие положения                                      1.1   Рабочая   комиссия  мэрии  города  Бишкек  по  топонимике   иувековечению  памяти (далее - рабочая комиссия) является коллегиально-совещательным органом образованным, при мэрии города Бишкек.   Состав рабочей комиссии, ее председатель утверждаются Мэром городаБишкек.   1.2  Рабочая комиссия осуществляет свою деятельность в соответствиис  законами  </w:t>
      </w:r>
      <w:hyperlink w:history="1" r:id="rIdk5mlslemdu3l13o17u_dq">
        <w:r>
          <w:rPr>
            <w:rFonts w:ascii="Arial" w:cs="Arial" w:eastAsia="Arial" w:hAnsi="Arial"/>
            <w:color w:val="1D4ED8"/>
            <w:sz w:val="24"/>
            <w:szCs w:val="24"/>
            <w:u w:val="single"/>
          </w:rPr>
          <w:t xml:space="preserve">«О географических названиях в Кыргызской Республике"</w:t>
        </w:r>
      </w:hyperlink>
      <w:r>
        <w:rPr>
          <w:rFonts w:ascii="Arial" w:cs="Arial" w:eastAsia="Arial" w:hAnsi="Arial"/>
          <w:sz w:val="24"/>
          <w:szCs w:val="24"/>
        </w:rPr>
        <w:t xml:space="preserve">,  </w:t>
      </w:r>
      <w:hyperlink w:history="1" r:id="rIdn1fn6ip1dik7dzgclzaw7">
        <w:r>
          <w:rPr>
            <w:rFonts w:ascii="Arial" w:cs="Arial" w:eastAsia="Arial" w:hAnsi="Arial"/>
            <w:color w:val="1D4ED8"/>
            <w:sz w:val="24"/>
            <w:szCs w:val="24"/>
            <w:u w:val="single"/>
          </w:rPr>
          <w:t xml:space="preserve">«О</w:t>
        </w:r>
      </w:hyperlink>
      <w:hyperlink w:history="1" r:id="rIdn5odsnnjykgrsboxmn5uw">
        <w:r>
          <w:rPr>
            <w:rFonts w:ascii="Arial" w:cs="Arial" w:eastAsia="Arial" w:hAnsi="Arial"/>
            <w:color w:val="1D4ED8"/>
            <w:sz w:val="24"/>
            <w:szCs w:val="24"/>
            <w:u w:val="single"/>
          </w:rPr>
          <w:t xml:space="preserve">государственном   языке  Кыргызской  Республики»</w:t>
        </w:r>
      </w:hyperlink>
      <w:r>
        <w:rPr>
          <w:rFonts w:ascii="Arial" w:cs="Arial" w:eastAsia="Arial" w:hAnsi="Arial"/>
          <w:sz w:val="24"/>
          <w:szCs w:val="24"/>
        </w:rPr>
        <w:t xml:space="preserve">;  </w:t>
      </w:r>
      <w:hyperlink w:history="1" r:id="rIdqbyl93u7lzhjtsr0_pk9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ПрезидентаКыргызской Республики «О Комиссии при Президенте Кыргызской Республикипо  увековечению памяти выдающихся деятелей Кыргызстана» от 7  декабря2001   года  №355,  иными  нормативными  правовыми  актами  КыргызскойРеспублики и настоящим Положением.   1.3   Организационное  обеспечение  деятельности  рабочей  комиссииосуществляет  Бишкекское управление архитектуры  и  градостроительстваГосударственного   агентства  по  архитектуре  и   строительству   приПравительстве Кыргызской Республики (далее «Бишкекглавархитектура»)  вустановленном настоящим Положением порядке.                                                 2. Задачи, функции и права рабочей комиссии      2.1   Основной   задачей  рабочей  комиссии  является  рассмотрениевопросов об увековечении памяти деятелей посредством принятия  решенийи  внесения  их  иа рассмотрение сессии Бишкекского городского  Кенешадепутатов,   Комиссии   при   Президенте  Кыргызской   Республики   поувековечению памяти ныдающихся деятелей Кыргызстана.   2.2. В функции рабочей комиссии входят:   рассмотрение и решение вопросов об увековечении памяти  посрсдствомприсвоения    имен   географическим   объектам   (улицам,   переулкам,проспектам,   площадям,  скверам,  аллеям,  бульварам),   установленияпамятных знаков (мемориальных досок, стел, бюстов, памятников и  т.д.)на   территории  города  согласно  установленного  данным   Положениемпорядка;   -  обеспечение  всестороннего и полноценного применения  требованийзаконодательства Кыргызской Республики в решении вопросов наименованияи переименования географических объектов, установления памятных знаковв черте города;   -  участие  в разработке и осуществлении мероприятий по  реализацииЗакона о государственном языке Кыргызской Республики.   2.3 Рабочая комиссия вправе:   -  осуществлять  контроль  за недопущением  самовольных  присвоенийнаимсиований   географическим  объектам  и  самовольного  установленияпамятных   знаков,  а  также  изменений  первоначальных   наименованийпринятых  постановлениями  Бишкекского  городского  Кенеша  депутатов,мэрии города Бишкек, Правительства Кыргызской Республики;   - вносить предложения об ином способе увековечения памятидеятелей.   2.4  Рабочая  комиссия несет ответственность  за  обоснованность  иобъективность решения вопросов увековечения памяти выдающихся деятелейна территории города.            3. Порядок организации деятельности рабочей комиссии                                      3.1   Рабочая  комиссия  осуществляет  свою  деятельность  в  формезаседания. Решения заседаний рабочей комиссии оформляются протоколами,которые  подписываются секретарем, председателем  и  присутствовавшимичленами рабочей комиссии.   3.2  Заседание рабочей комиссии ведет председатель комиссии, а  приего   отсутствии   -  заместитель  председателя,  по  согласованию   спредседателем рабочей комиссии.   3.3 Председатель и заместитель председателя рабочей комиссии:   - организуют практическую деятельность рабочей комиссии;   -  проводят  заседания  рабочей  комиссии,  совещания  по  вопросамнаименования   и   переименования   географических   объектов   (улиц,проспектов,   площадей,  скверов,  бульваров  и  т.д.),   установленияпамятных знаков (мемориальные доски, стелы, бюсты, памятники  и  т.д.)m` территории города;   обеспечивают контроль за своевременным рассмотрением материалов  повопросам топонимики и увековечению памяти, поступивших в Мэрию  городаБишкек;   -  обеспечивают связь по вопросам топонимики и увековечения  памятис общеетвенными организациями, научной и творческой интеллигенцией   3.4  Заседание  рабочей комиссии проводятся по мере  поступления  иподготовки  документаций  от  государственных  органов,  физических  июридических   лиц  с  необходимыми  материалами  и  предложениями   поувековечению памяти деятелей.   3.5  Секретарь рабочей комиссии оповещает членов комиссии о дате  ивремени  проведения заседаний комиссии, ведет запись  хода  обсуждениявнесенных  вопросов  и составляет протокол заседания  в  окончательнойредакции.   3.6   Заседание   комиссии   считается  правомочным   при   условииприсутствия на заседании не менее двух третей членов состава комиссии.   3.7  Члены рабочей комиссии участвуют в рассмотрении и решении всехвопросов, входящих в компетенцию комиссии.   3.8  Решение  рабочей  комиссии  принимается  простым  большинствомголосов  присутствующих членов комиссии, путем открытого  голосования.При равенстве голосов, голос председателя комиссии является решающим.   3.9  В  соответствии с рекомендациями рабочей комиссии готовятся  иоформляются  материалы  на рассмотрение сессии Бишкекского  городскогоКенеша  депутатов,  Комиссии при Президенте Кыргызской  Республики  поувековечению   памяти   выдающихся   деятелей   Кыргызстана,   которыеутверждаются в установленном порядке.                                             4. Порядок рассмотрения рабочей комиссией вопросов                     увековечения памяти деятелей                                      4.1  Вопросы  увековечения памяти деятелей  посредством  присвоенияимен   географическим   объектам   и  установления   памятных   знаковрассматриваются  рабочей  комиссией  по  представлению  ходатайств  отгосударственных и общественных организаций, физических  и  юридическихлиц.   4.2   Представление  документов  по  вопросам  увековечения  памятиготовится в письменном виде на государственном и официальном языках.   4.3  Рабочей комиссии со стороны ходатайствующих организаций и  лициредетавляются   проверенные  и  подтвержденные  данные   о   личностиунекопсчиваемого, полученные из центрального государственного  архива,арчивов других организаций, а также выясненное через средства массовойииформации  общественное  мнение, заключение Бишкекглавархитектурой  инеобходимая проектная (на стадии эскиза) документация.   4.4  Присвоение имен и переименование улиц, переулков,  проспектов,площадей,  скверов,  аллей, бульваров города производится  на  решенияБишкекского городского Кенеша депутатов.   Установление  мемориальных  досок  и  других  памятных   знаков   впорядке, предусмотренном законодательством Кыргызской Республики   4.5   Рабочая  комиссия  определяет  целесообразность  рассмотрениявопросов об увековечении памяти и формах увековечения памяти:   1. Личностей удостоенных звания Героя Советского Союза.   2. Личностей удостоенных звания Героя Социалистического Труда.   3. Личностей, удостоенных званий народных и заслуженных деятелейСССР.   4. Личностей удостоенных высшей степени отличия КыргызскойРеспублики «Кыргыз Республикасынын Батыры».   5. Личностей удостоенных орденов Кыргызской Республики «Манас»,«Патыр эне»   6. Личностей удостоенных почетных званий Кыргызской Республики:   - народный писатель Кыргызской Республики;   - народный поэт Кыргызской Республики;   - народный художник Кыргызской Республики;   - народпмй артист Кыргызской Республики;   - заслуженный учитель Кыргызской Республики;   - заслуженный врач Кыргызской Республики;   - заслуженный деятель культуры Кыргызской Республики;   - заслуженный деятель науки Кыргызской Республики;   - заслуженный архитектор Кыргызской Республики.   7.  Личностей всенародно признанных в творческой, научной и  другихвидах деятсльности.   8. Видных государственных, общественных и исторических деятелей,  висключительных случаях.   4.6  Увековечение памяти деятелей осуществляется,  как  правило,  ввиде одной из форм увековечения:   - либо посредством присвоения имени одной из улиц, переулков,проспектов, илощадей, скверов, аллей, бульваров и другихгеографических объектов;   - либо посредством иных форм увековечения памяти деятелей,предусмотренных законодательством Кыргызской Республики.   4.7  Рабочая комиссия при принятии решений должна руководствоватьсяследующими планировочными ограничениями:   -   не   допускается  переименование  географических  объектов   натерритории  центральной части города Бишкек, представляющей  историко-культурную ценность, в границах - ул. Горького - проспект Жибек Жолу -река Ала-Арча - река Аламудун;   -  увековечение памяти деятелей осуществляется по истечении пяти  (5 ) лет со дня смерти;   не  допускаются повторное присвоение имен деятелей (переименования)объектам,  ранее  носившим  имена других  деятелей.  В  исключительныхслучаях,   предусмотренных  законодательством  Кыргызской  Республики,допускается  переименование географического объекта  ранее,  носившегоимя другого деятеля;   -  не  допускается  присвоение  одного  и  того  же  имени  деятелянескольким  географическим объектам, расположенным  в  пределах  однойадминистративно-территориальной единицы.   4.8  В целях сохранения исторического и культурного наследия городаБишкек имена деятелей присваиваются вновь образованным и не отражающихкультурно-исторического   и  национального   наследия   географическимобъектам.   4.9   Переименование   улиц,   площадей,   проспектов,   бульваров,переулков и других объектов проводится в обязательном порядке в случаеналичия  одноименности наименований, неблагозвучности, либо в связи  среконструкцией жилого массива, квартала и т.д.   4.10  Рабочая  комиссия  способствует  восстановлению  историческойсправедливости,    рассматривает   и   решает   вопросы    возвращенияградостроительным объектам исконно-исторических названий.   4.11  Памятные  знаки  (мемориальные доски, бюсты,  стелы  и  т.д.)могут  устанавливаться на улицах и площадях, в зданиях и  сооружениях,где работали или проживали выдающиеся личности, Тексты исполняются  нагосударственном и официальном языках Кыргызской Республики.   Места установки определяются по заключению Бишкекглавархитектуры  ипредставляются рабочей комиссии для утверждения.   4.12  Написание  фамилий, имен, отчеств (полностью,  сокращенно,  атакже  по псевдонимам) определяется решением рабочей комиссии в каждомотдельном  случае  и  утверждается отделом  развития  государственногоязыка мэрии города.   4.13  Решения  рабочей  комиссии с уточненной  формой  увековечениянаправляются  на  рассмотрение  сессии Бишкекского  городского  Кенешадепутатов,   Комиссии   при   Президенте  Кыргызской   Республики   поувековечению памяти выдающихся деятелей.          5. Права и обязанности организаций и граждан, выдвигающих             предложения на рассмотрение рабочей комиссии.                                      5.1   Обращение  по  вопросам  увековечения  памяти   готовится   впиеьмепном виде на государственном или официальном языках и адресуетсяв мэрию города Бишкек.   5.2   Виды  работ,  связанные  с  наименованием  и  переименованиемгеографических  объектов  г.  Бишкек  производятся  за  счет   средствгородского бюджета.   5.3  Виды  работ,  связанные с увековечением  памяти  деятелей,  заисключением   указанных  в  п.5.2,  осуществляется  за  счет   средствходатайствующих и заинтересованных организаций, лиц или  спонсоров,  аименно:   - за предоставление архивных справок;   -  за выполняемые работы по подготовке документации на рассмотрениерабочей комиссии;   -  изготовление  мемориальных досок, стел, бюстов и  т.п.,  включаяразработку проектной документации, изготовление мемориального объекта,его    установку   на   месте   и   выполнение,   при   необходимости,дополнительного благоустройства прилегающей территории.      Управляющий делами   мэрии города Бишкек                                М.Саккараев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26zraheatsk4jvtdtijy">
      <w:r>
        <w:rPr>
          <w:rFonts w:ascii="Arial" w:cs="Arial" w:eastAsia="Arial" w:hAnsi="Arial"/>
          <w:color w:val="132D3F"/>
          <w:sz w:val="16"/>
          <w:szCs w:val="16"/>
          <w:u w:val="single"/>
        </w:rPr>
        <w:t xml:space="preserve">dalil.kg/document/23548</w:t>
      </w:r>
    </w:hyperlink>
  </w:p>
  <w:p>
    <w:pPr>
      <w:spacing w:after="0" w:before="40"/>
      <w:jc w:val="center"/>
    </w:pPr>
    <w:hyperlink w:history="1" r:id="rIdioij7snpukeonx0apc1p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tuvhnvspokmqelfyuu8w" Type="http://schemas.openxmlformats.org/officeDocument/2006/relationships/hyperlink" Target="https://dalil.kg/document/202591" TargetMode="External"/><Relationship Id="rIdk5mlslemdu3l13o17u_dq" Type="http://schemas.openxmlformats.org/officeDocument/2006/relationships/hyperlink" Target="https://dalil.kg/document/567" TargetMode="External"/><Relationship Id="rIdn1fn6ip1dik7dzgclzaw7" Type="http://schemas.openxmlformats.org/officeDocument/2006/relationships/hyperlink" Target="https://dalil.kg/document/1439" TargetMode="External"/><Relationship Id="rIdn5odsnnjykgrsboxmn5uw" Type="http://schemas.openxmlformats.org/officeDocument/2006/relationships/hyperlink" Target="https://dalil.kg/document/1439" TargetMode="External"/><Relationship Id="rIdqbyl93u7lzhjtsr0_pk9h" Type="http://schemas.openxmlformats.org/officeDocument/2006/relationships/hyperlink" Target="https://dalil.kg/document/6329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26zraheatsk4jvtdtijy" Type="http://schemas.openxmlformats.org/officeDocument/2006/relationships/hyperlink" Target="https://dalil.kg/document/23548" TargetMode="External"/><Relationship Id="rIdioij7snpukeonx0apc1p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2026-10-03T06:29:33.294Z</dcterms:created>
  <dcterms:modified xsi:type="dcterms:W3CDTF">2026-10-03T06:29:33.294Z</dcterms:modified>
</cp:coreProperties>
</file>

<file path=docProps/custom.xml><?xml version="1.0" encoding="utf-8"?>
<Properties xmlns="http://schemas.openxmlformats.org/officeDocument/2006/custom-properties" xmlns:vt="http://schemas.openxmlformats.org/officeDocument/2006/docPropsVTypes"/>
</file>