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апреля 2007 года. Регистрационный номер 05-1-07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mkzwzzalwlccxpuex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
 от 27 марта 2007 года N 309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приватизации муниципальной собственности методом продажи на конкурсе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nyt7w8wwwqcdyg_eel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приватизации муниципальной собственности методом продажи на конкурсе (далее - Положение)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муниципального имущества методом продажи на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является методом продажи муниципальной собственности, при котором покупатель приватизируемого объекта принимает на себя определенные обязательства, установленные условиями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предъявляемых к покупателю муниципального имущества требований конкурс может быть коммерческим или инвестиционным.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муниципальной собственности (далее - Продавец) выступает уполномоченный орган по управлению и распоряжению муниципальным имуществом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приватизации муниципального имущества методом продажи на конкурсе инициирует Продавец и получает на это согласие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Организатором конкурса выступает Продавец муниципального имущества. Продавец муниципального имущества определяет дату, место и порядок проведения конкурса, обеспечивает своевременную публикацию информационного сообщения о проведении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-ps37axzr2pn1qaz6lm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муниципального имущества могут быть физические или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Покупателями приватизируемого муниципального имущества не могут быть как государственные, так и муниципальные учреждения 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приватизации, продажа которых осуществляется на конкурсе,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местному самоуправлению города Бишкек акции (доли) в капитале хозяйственных товариществ и обществ, созданных в процессе преобразования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муниципальное предприятие как имущественный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и непроизводственные подразделения муниципальных предприятий, составляющие работоспособный комплекс, созданные в результате проведения реорганизации (ликвидации) муниципального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Принадлежащие местному самоуправлению города Бишкек на праве собственности акции (доли) в капитале хозяйственных товариществ и обществ, созданных не в процессе приватизации, также могут быть реализованы на конкурсе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93zrpazmec6xmflpdgj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использовании коммерческого и инвестиционного конкурсов устанавливается перечень обязательств по отношению к объекту приватизации, которые должен принять на себя покупатель.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обязательств зависит от объекта приватизации и должен быть определен Продавцом до момента объявления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конкурсов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программа в области заработной платы, уровня занятости, использования объектов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или освоение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или импортозамещающей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должны иметь количественное выражение, а также сроки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Продавец для определения стоимости приватизируемого имущества привлекает оценочную организацию или независимого оценщика в порядке, установленном законодательством Кыргызской Республики, и на основе результатов оценки устанавливает начальную цену продажи на конкурсе (далее - начальная цена продажи).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3eg-lwuaeycav9uw815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конкурса определяются Продавцом и должны быть утверждены соответствующим решением комиссии по осуществлению процедур приватизации объектов муниципальной собственности, созданной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nvwycws1sapirw38fk7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претендент вносит задаток (далее - гарантийный взнос) в счет обеспечения оплаты приобретаемого на конкурсе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гарантийного взноса составляет 10 процентов от начальной цены продажи приватизируемого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подлежит возврату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конкурса не был признан победителем конкурса (срок возврата гарантийного взноса - в течение 10 банковских дней с момента утверждения Продавцом протокола об итогах конкурса);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 признан несостоявшимся (срок возврата гарантийного взноса - в течение 10 банковских дней с момента утверждения Продавцом протокола об итогах конкурса);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отзыва претендентом зарегистрированной заявки (срок возврата гарантийного взноса - в течение 10 банковских дней с момента получения комиссией по приватизации уведомления об отзыве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купли-продажи с лицом, выигравшим конкурс, сумма внесенного им гарантийного взноса засчитывается в счет обязательств по заключенному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Подготовка и организация конкурса по продаже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продажи объекта приватизации по конкурсу решением мэрии города Бишкек создается комиссия по осуществлению процедур приватизации объектов муниципальной собственности (далее - конкурсная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gh2v0l6tuecrzq3dvw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конкурсной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bhrync7rpdj7ox_nlc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конкурсной комиссии принимаются простым большинством голосов присутствующих на заседании членов конкурсной комиссии. При голосовании каждый член конкурсной комиссии имеет один голос. Конкурсная комиссия правомочна решать вопросы, отнесенные к ее компетенции, если на заседании присутствуют не менее половины ее членов, имеющих право голоса. При равенстве голосов конкурсная комиссия принимает решение, за которое 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оформляются протоколами, которые подписываются членами конкурсной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Задачей конкурсной комиссии является подготовка и проведение конкурса. С этой целью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форму заявки (</w:t>
      </w:r>
      <w:r>
        <w:rPr>
          <w:rFonts w:ascii="Arial" w:cs="Arial" w:eastAsia="Arial" w:hAnsi="Arial"/>
          <w:sz w:val="24"/>
          <w:szCs w:val="24"/>
        </w:rPr>
        <w:t xml:space="preserve">образец</w:t>
      </w:r>
      <w:r>
        <w:rPr>
          <w:rFonts w:ascii="Arial" w:cs="Arial" w:eastAsia="Arial" w:hAnsi="Arial"/>
          <w:sz w:val="24"/>
          <w:szCs w:val="24"/>
        </w:rPr>
        <w:t xml:space="preserve"> типовой заявки прилагается), обеспечивает прием и регистрацию заявок, с присвоением каждой заявке номера с указанием даты и времени ее поступления, и материалов, необходимых для представления в конкурсную комиссию, от претендентов, выразивших желание принять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допуске (либо об отказе в допуске) претендентов к участию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победителя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подписывает протокол по итогам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Информационное сообщение о проведении конкурса по продаже объектов приватизации должно быть опубликовано в средствах массовой информации не менее чем за 30 дней до даты его проведения. Сообщение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начальная цена продажи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конкурса - коммерческий или инвестиционный;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требований, предъявляемых к покупателю муниципального имущества в зависимости от вида конкурса (коммерческий или инвестиционный);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обязательств по отношению к объекту приватизации, которые принимает на себя покупатель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конкурсе, и требования к их оформлению;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 срок внесения гарантийного взноса, необходимые реквизиты счетов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сроки приема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необходимая информация, подлежащая обязательному опубликованию в соответствии с законодательством Кыргызской Республики или устанавливаемая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продаже акций открытого акционерного общества, созданного в процессе приватизации, обязательному включению в информационное сообщение подлежат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площадь земельного участка, на котором расположено недвижимое имущество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характеристика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ограничения на перепродажу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номенклатура продукции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на участие нерезидентов Кыргызской Республики, а также резидентов Кыргызской Республики, имеющих в качестве учредителей (участников) и аффилированных лиц иностранных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момента начала приема заявок Продавец предоставляет каждому претенденту возможность ознакомления с имеющейся у него информацией об объекте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участия в конкурсе, помимо конкурсных условий, претенденты в установленный срок представляют в адрес конкурсной комиссии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платежного поручения с отметкой банка об исполнении, подтверждающего внесение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цене за объект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перечень которых прилагается к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 перечню, объявленному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заявку, а также только одно предложение по цене за объект приватизации, продаваемый на коммерческом или инвестиционном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Юридические лица дополнительно представляют: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в установленном порядке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государственной налоговой инспекции, подтверждающую отсутствие у претендента просроченной задолженности по налоговым платежам в бюджеты всех уровней по состоянию на последний квартал, предшествующий дате подачи заявки. Данное требование является не обязательным для иностранного претендента - нерезидента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копию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государственного органа по рынку ценных бумаг о регистрации ценных бумаг (для акционерных обществ). Данное требование является не обязательным для иностранного претендента - нерезидента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Вместе с заявкой претендент представляет подписанную опись всех представленных документов в 2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и необходимых документов уполномоченным представителем претендента он должен предъявить документ, удостоверяющий его право действовать от имени претендента.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установления соответствия представленных документов требованиям законодательства Кыргызской Республики и условиям конкурса конкурсная комиссия вправе при необходимости запросить дополнительные сведения, а также направить представленные документы на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Конкурсной комиссией не принимаются заявки с прилагаемыми к ним документами, поступившие после истечения срока приема заявок, указанного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Претендент не допускается к участию в конкурсе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представленные документы не подтверждают право претендента быть покупателем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представлены не все документы по перечню, указанному в информационном сообщении, либо они оформлены ненадлежащим образом, либо не соответствуют условиям конкурса или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подтверждено поступление в установленный срок задатка на счет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Претенденту, не допущенному к участию в конкурсе, по его запросу выдается выписка из протокола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 признания претендента участником конкурса, в срок не менее чем за 3 дня до оформления протокола приема заявок, претендент имеет право отозвать зарегистрированную заявку путем письменного уведомления Продавца, с направлением этого уведомления в конкурсную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конкурсной комиссии о признании претендентов участниками конкурса оформляется протоколом приема заявок, который должен быть составлен после истечения срока приема заявок, до момента проведения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приема заявок приводится перечень всех принятых заявок с указанием имен (наименований) претендентов, перечень заявок, в приеме которых продавцом было отказано, перечень отозванных заявок, имена (наименования) претендентов, признанных участниками конкурса, а также имена (наименования) претендентов, которым было отказано в допуске к участию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Претендент приобретает статус участника конкурса с момента подписания членами конкурсной комиссии протокола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получено отрицательное заключение экспертов по документам участника конкурса, данный участник не может в дальнейшем принимать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Продавец принимает меры по обеспечению сохранности представленных претендентами заявок с прилагаемыми к ним документами, а также конфиденциальности сведений о лицах, подавших заявки, и о содержании представленных ими документов до момента их оглашения на заседании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Конкурс, на участие в котором не было подано заявок, либо к конкурсу допущен только один участник, либо ни один из претендентов не признан участником, признается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конкурса несостоявшимся, конкурсная комиссия составляет протокол об итогах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проведении коммерческого и инвестиционного конкурсов участники подают в конкурсную комиссию предложения по цене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цене за объект приватизации должны быть изложены на государственном или официальном языках, подписаны участником. Цена предложения указывается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проведения конкурса и по итогам конкурса составляется протокол об итогах конкурса, который подписывается присутствующими на заседании членами конкурсной комиссии. Протокол об итогах конкурса передается на утверждение Продавцу муниципального имущества и утверждается в течение 10 дней после даты проведения конкурса. В случае проведения конкурса по реализации муниципальной собственности важного значения данный срок продлевается до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участниках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Протокол об итогах конкурса с момента его утверждения Продавцом,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утверждении протокола об итогах конкурса выдается победителю или его уполномоченному представителю под роспись либо высылается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протокола об итогах конкурса выдается под роспись участникам конкурса или их уполномоченным представителям по их запросу.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Продавец муниципального имущества заключает с победителем конкурса договор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уклонении (отказе) победителя конкурса от заключения договора купли-продажи муниципального имущества гарантийный взнос ему не возвращается. В этом случае выставленное на конкурс муниципальное имущество сохраняется в муниципальной собственности и может быть повторно выставлено на конкурс либо приватизировано с использованием другого метода.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Коммерческий конкурс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Коммерческим конкурсом признается конкурс, при котором Покупатель, принимая на себя определенные обязательства, предлагает наибольшую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основному условию коммерческого конкурса относится предложение по цене за объект приватизации, которое подается участником конкурса и рассматривается 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Предложения, содержащие цену ниже начальной цены продажи, не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Победителем коммерческого конкурса становится участник, который, приняв на себя обязательства, предложил самую высокую цену за объект приватизации, выставленный на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двух и более предложений по цене за объект приватизации конкурсная комиссия проводит переговоры с участниками конкурса и предлагает им назначить новые цены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участников конкурса назначить новые цены, победителем признается тот участник, чьи финансово-экономические показатели признаны наилучшими.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Инвестиционный конкурс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Инвестиционный конкурс - это продажа объектов приватизации Покупателю, который кроме соблюдения определенных обязательств по отношению к объекту приватизации, также готов дополнительно принять на себя инвестиционные обязательства, необходимые для осуществления бизнес-плана.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основным условиям инвестиционного конкурса относится предложение, подаваемое участником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объему и характеру принимаемых на себя инвестиционных обязательств в соответствии с бизнес-планом;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цене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соответствии с условиями инвестиционного конкурса в дополнение к документам, перечень которых изложен в пунктах 17, 18 настоящего Положения, претенденты представляют в адрес конкурсной комиссии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объему и характеру принимаемых инвестиционных обязательств в соответствии с мероприятиями, отраженными в бизнес-плане.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Инвестиционный конкурс проводится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первом этапе проводится рассмотрение бизнес-планов, экспертиза поступивших от участников конкурса предложений по инвестиционным обязательствам, их объему и характеру;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втором этапе рассматриваются предложения по цене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Первый этап проводится после составления конкурсной комиссией протокола приема заявок. Сроки проведения первого этапа определяются решением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этапа конкурсная комиссия определяет наилучшие инвестиционные предложения и предложения, отраженные в бизнес-плане, и определяет участников конкурса, предложивших наиболее оптимальные инвестиционные проекты, которые проходят во второй этап.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участников конкурса, отобранных по результатам первого этапа, не ограничено, но должно быть не менее двух.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второй этап приглашаются участники конкурса, чьи бизнес-планы и инвестиционные предложения были отобраны по итогам первого этапа инвестиционного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конкурсная комиссия рассматривает предложения участников конкурса по цене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Предложения, содержащие цену ниже начальной цены продажи, не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Победителем инвестиционного конкурса становится участник,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признания предложения лучшим необходимо соблюдение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и инвестиционные предложения участника конкурса должны быть отобраны на первом этапе инвестиционного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конкурса предложил оптимальный и эффективный инвестиционный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конкурса предложил достаточно высокую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двух и более предложений по цене за объект приватизации победителем признается тот участник, чьи инвестиционные предложения были признаны лучшими.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Участник, признанный победителем инвестиционного конкурса, принимает на себя обязательства по отношению к объекту приватизации.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Оформление сделок приватизации муниципального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После утверждения протокола об итогах конкурса между Продавцом муниципального имущества и победителем конкурса (далее - Покупатель) заключается договор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имущества (объектов недвижимости) подлежит нотариальному удостоверению и государственной регистрации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имущества (муниципальных пакетов ценных бумаг) подлежит государственной регистрации в порядке, установленном законодательством Кыргызской Республики по рынку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Порядок расчета за приобретенное муниципальное имущество, обязательства, принимаемые Покупателем в отношении объекта приватизации, а также порядок выполнения этих обязательств отражаются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имущества в обязательном порядке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муниципального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приобретения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отношению к объекту приватизации, принимаемые на себя Покупателем, их количественное выражение и сроки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и (или) социальные условия, в соответствии с которыми указанное имущество было приобретено Покупателем;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Покупателем выполнения таких условий и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расторжения договора при невыполнении Покупателем условий коммерческого и инвестиционного конкурса, включающих в себя обязательства Покупателя в отношении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Расчет Покупателя за приобретенное на конкурсе муниципальное имущество осуществляется в сроки, определенные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взнос, внесенный покупателем на счет Продавца, засчитывается в счет оплаты приобретаемого на конкурсе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муниципального имущества уполномоченный орган взимает сверх цены продажи комиссионный сбор в размере, определяемом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оплаты комиссионного сбора оговариваются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de2gjqr7sy0cotac45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Право собственности на муниципальное имущество и муниципальные пакеты акций переходит от местного самоуправления города Бишкек к его покупателям в порядке, установленном законодательством Кыргызской Республики и договором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Продавец муниципального имущества должен опубликовать в средствах массовой информации информацию о продаже муниципального имущества на коммерческом или инвестиционном конкурсе. По объектам приватизации, занимающим доминирующее или монополистическое положение на рынке города Бишкек, информация подлежит опубликованию в течение одного месяца со дня совершения сделки, по остальным объектам приватизации - в течение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исчисления сделки по приватизации муниципального имущества определяется с момента оформления права собственности на данное 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Конкурсы, проведенные с нарушением настоящего Положения, могут быть признаны судом недействительными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Споры, возникающие между сторонами и не регулируемые настоящим Положением, разрешаются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Е.Лященко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приватизации муниципальной собственности методом продажи на конкурсе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по подготовке и проведению
 коммерческого или инвестиционного конкурса
 "___" _________ 200_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ТИПОВАЯ ЗАЯВКА
 на участие в коммерческом или инвестиционном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телефон, р/с МФО)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(паспортные данные, место прописки)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далее - Претендент, в лице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на основании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об участии в коммерческом или инвестиционном конкурсе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продаже находящихся в муниципальной собственности объектов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акций в количестве ______________________ штук, что составляет ___________ 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муниципальной доли от капитала АО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акционерного общества, его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иного имущества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имущества, его основные характеристики и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условия конкурса, содержащиеся в информационном сообщении о проведении конкурса по продаже объектов приватизации, а также порядок проведения конкурса, установленный Положением об условиях и порядке приватизации муниципального имущества  методом продажи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на себя определенные условиями конкурса обязательства в отношении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признания победителем конкурса заключить с Продавцом договор купли-продажи в срок не позднее 10 дней с даты утверждения протокола об итогах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уплатить Продавцу стоимость имущества, установленную по результатам конкурса, в сроки, определяемые договором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уплатить Продавцу комиссионный сбор и другие необходимые платежи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в установленном порядке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государственной налоговой инспекции, подтверждающая отсутствие у претендента просроченной задолженности по налоговым платежам в бюджеты всех уровней по состоянию на последний квартал, предшествующий дате подачи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(предъявляется лично претендентом, при подаче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претендента (его уполномоченного представителя)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xl6e5elhnluddlyvm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dalil.kg/document/23558</w:t>
      </w:r>
    </w:hyperlink>
  </w:p>
  <w:p>
    <w:pPr>
      <w:spacing w:after="0" w:before="40"/>
      <w:jc w:val="center"/>
    </w:pPr>
    <w:hyperlink w:history="1" r:id="rIdq2mmw4l5dnxnrf7psgp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kzwzzalwlccxpuexray" Type="http://schemas.openxmlformats.org/officeDocument/2006/relationships/hyperlink" Target="https://dalil.kg/document/23553" TargetMode="External"/><Relationship Id="rIdcnyt7w8wwwqcdyg_eeltq" Type="http://schemas.openxmlformats.org/officeDocument/2006/relationships/hyperlink" Target="https://dalil.kg/document/230005611" TargetMode="External"/><Relationship Id="rId-ps37axzr2pn1qaz6lmf1" Type="http://schemas.openxmlformats.org/officeDocument/2006/relationships/hyperlink" Target="https://dalil.kg/document/230005611" TargetMode="External"/><Relationship Id="rId93zrpazmec6xmflpdgjym" Type="http://schemas.openxmlformats.org/officeDocument/2006/relationships/hyperlink" Target="https://dalil.kg/document/230005611" TargetMode="External"/><Relationship Id="rId3eg-lwuaeycav9uw815dk" Type="http://schemas.openxmlformats.org/officeDocument/2006/relationships/hyperlink" Target="https://dalil.kg/document/230005611" TargetMode="External"/><Relationship Id="rIdnvwycws1sapirw38fk72o" Type="http://schemas.openxmlformats.org/officeDocument/2006/relationships/hyperlink" Target="https://dalil.kg/document/230005611" TargetMode="External"/><Relationship Id="rIdegh2v0l6tuecrzq3dvw8q" Type="http://schemas.openxmlformats.org/officeDocument/2006/relationships/hyperlink" Target="https://dalil.kg/document/230005611" TargetMode="External"/><Relationship Id="rIdgbhrync7rpdj7ox_nlcka" Type="http://schemas.openxmlformats.org/officeDocument/2006/relationships/hyperlink" Target="https://dalil.kg/document/230005611" TargetMode="External"/><Relationship Id="rIdede2gjqr7sy0cotac45tj" Type="http://schemas.openxmlformats.org/officeDocument/2006/relationships/hyperlink" Target="https://dalil.kg/document/2300056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xl6e5elhnluddlyvmea" Type="http://schemas.openxmlformats.org/officeDocument/2006/relationships/hyperlink" Target="https://dalil.kg/document/23558" TargetMode="External"/><Relationship Id="rIdq2mmw4l5dnxnrf7psgp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2026-09-27T21:30:43.758Z</dcterms:created>
  <dcterms:modified xsi:type="dcterms:W3CDTF">2026-09-27T21:30:43.758Z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