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Приложение № 1
 к </w:t>
      </w:r>
      <w:hyperlink w:history="1" r:id="rIdvqpuhrstrndehw43cm1lp">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мэрии города Бишкек
 от 20 февраля 2008 года № 80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выкупе земельных участков в собственность, ранее предоставленных во временное пользование</w:t>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(В редакции </w:t>
      </w:r>
      <w:hyperlink w:history="1" r:id="rIdbhaxysdmsfp7ilfk03w0x">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Мэрии города Бишкек от 24 июля 2008 года № 327)</w:t>
      </w:r>
    </w:p>
    <w:p>
      <w:pPr>
        <w:spacing w:after="120"/>
        <w:jc w:val="both"/>
      </w:pPr>
      <w:r>
        <w:rPr>
          <w:rFonts w:ascii="Arial" w:cs="Arial" w:eastAsia="Arial" w:hAnsi="Arial"/>
          <w:sz w:val="24"/>
          <w:szCs w:val="24"/>
        </w:rPr>
        <w:t xml:space="preserve">1. Настоящее Положение разработано в соответствии с </w:t>
      </w:r>
      <w:hyperlink w:history="1" r:id="rIdjxxvutmsq0rydtlwiamwj">
        <w:r>
          <w:rPr>
            <w:rFonts w:ascii="Arial" w:cs="Arial" w:eastAsia="Arial" w:hAnsi="Arial"/>
            <w:color w:val="1D4ED8"/>
            <w:sz w:val="24"/>
            <w:szCs w:val="24"/>
            <w:u w:val="single"/>
          </w:rPr>
          <w:t xml:space="preserve">Земельным</w:t>
        </w:r>
      </w:hyperlink>
      <w:r>
        <w:rPr>
          <w:rFonts w:ascii="Arial" w:cs="Arial" w:eastAsia="Arial" w:hAnsi="Arial"/>
          <w:sz w:val="24"/>
          <w:szCs w:val="24"/>
        </w:rPr>
        <w:t xml:space="preserve">, </w:t>
      </w:r>
      <w:hyperlink w:history="1" r:id="rId4qku7k9_xq4tpx3b83c7z">
        <w:r>
          <w:rPr>
            <w:rFonts w:ascii="Arial" w:cs="Arial" w:eastAsia="Arial" w:hAnsi="Arial"/>
            <w:color w:val="1D4ED8"/>
            <w:sz w:val="24"/>
            <w:szCs w:val="24"/>
            <w:u w:val="single"/>
          </w:rPr>
          <w:t xml:space="preserve">Гражданским</w:t>
        </w:r>
      </w:hyperlink>
      <w:r>
        <w:rPr>
          <w:rFonts w:ascii="Arial" w:cs="Arial" w:eastAsia="Arial" w:hAnsi="Arial"/>
          <w:sz w:val="24"/>
          <w:szCs w:val="24"/>
        </w:rPr>
        <w:t xml:space="preserve"> кодексами Кыргызской Республики, во исполнение постановления Бишкекского городского Кенеша депутатов от 19.02.2008 года № 422 и другими нормативными правовыми актами Кыргызской Республики, в целях стимулирования и рекомендации осуществления процесса выкупа земельных участков ранее выделенных в арендное пользование.</w:t>
      </w:r>
    </w:p>
    <w:p>
      <w:pPr>
        <w:spacing w:after="120"/>
        <w:jc w:val="both"/>
      </w:pPr>
      <w:r>
        <w:rPr>
          <w:rFonts w:ascii="Arial" w:cs="Arial" w:eastAsia="Arial" w:hAnsi="Arial"/>
          <w:sz w:val="24"/>
          <w:szCs w:val="24"/>
        </w:rPr>
        <w:t xml:space="preserve">1.2. Местное самоуправление города Бишкек в соответствии с законодательством Кыргызской Республики предоставляет право собственности на земельные участки, находящиеся во временном пользовании, без проведения торгов (прямая продажа).</w:t>
      </w:r>
    </w:p>
    <w:p>
      <w:pPr>
        <w:spacing w:after="120"/>
        <w:jc w:val="both"/>
      </w:pPr>
      <w:r>
        <w:rPr>
          <w:rFonts w:ascii="Arial" w:cs="Arial" w:eastAsia="Arial" w:hAnsi="Arial"/>
          <w:sz w:val="24"/>
          <w:szCs w:val="24"/>
        </w:rPr>
        <w:t xml:space="preserve">1.3. Объектом продажи являются право собственности на земельные участки предоставленные ранее во временное пользование, которые могут быть предоставлены в собственность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1.4. Земельные участки, подлежащие продаже, должны быть свободными от прав третьих лиц и не иметь ограничений для совершения гражданско-правовых сделок.</w:t>
      </w:r>
    </w:p>
    <w:p>
      <w:pPr>
        <w:spacing w:after="240" w:before="200"/>
        <w:jc w:val="center"/>
      </w:pPr>
      <w:r>
        <w:rPr>
          <w:rFonts w:ascii="Arial" w:cs="Arial" w:eastAsia="Arial" w:hAnsi="Arial"/>
          <w:b/>
          <w:bCs/>
          <w:sz w:val="32"/>
          <w:szCs w:val="32"/>
        </w:rPr>
        <w:t xml:space="preserve">2. Понятия и определения, применяемые в настоящем Положении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Понятия, применяемые в настоящем Положении:</w:t>
      </w:r>
    </w:p>
    <w:p>
      <w:pPr>
        <w:spacing w:after="120"/>
        <w:jc w:val="both"/>
      </w:pPr>
      <w:r>
        <w:rPr>
          <w:rFonts w:ascii="Arial" w:cs="Arial" w:eastAsia="Arial" w:hAnsi="Arial"/>
          <w:sz w:val="24"/>
          <w:szCs w:val="24"/>
        </w:rPr>
        <w:t xml:space="preserve">- продажа прав собственности на земельные участки без проведения торгов (прямая продажа) - возмездное и договорное отчуждение земельного участка органами местного самоуправления г.Бишкек землепользователю;</w:t>
      </w:r>
    </w:p>
    <w:p>
      <w:pPr>
        <w:spacing w:after="120"/>
        <w:jc w:val="both"/>
      </w:pPr>
      <w:r>
        <w:rPr>
          <w:rFonts w:ascii="Arial" w:cs="Arial" w:eastAsia="Arial" w:hAnsi="Arial"/>
          <w:sz w:val="24"/>
          <w:szCs w:val="24"/>
        </w:rPr>
        <w:t xml:space="preserve">- право на земельный участок - право собственности на земельный участок или право бессрочного (без указания срока) или срочного (временного) пользования земельным участком;</w:t>
      </w:r>
    </w:p>
    <w:p>
      <w:pPr>
        <w:spacing w:after="120"/>
        <w:jc w:val="both"/>
      </w:pPr>
      <w:r>
        <w:rPr>
          <w:rFonts w:ascii="Arial" w:cs="Arial" w:eastAsia="Arial" w:hAnsi="Arial"/>
          <w:sz w:val="24"/>
          <w:szCs w:val="24"/>
        </w:rPr>
        <w:t xml:space="preserve">- право временного (срочного) пользования земельным участком пользование земельным участком, в том числе и на условиях аренды, ограниченное сроком до 50 лет;</w:t>
      </w:r>
    </w:p>
    <w:p>
      <w:pPr>
        <w:spacing w:after="120"/>
        <w:jc w:val="both"/>
      </w:pPr>
      <w:r>
        <w:rPr>
          <w:rFonts w:ascii="Arial" w:cs="Arial" w:eastAsia="Arial" w:hAnsi="Arial"/>
          <w:sz w:val="24"/>
          <w:szCs w:val="24"/>
        </w:rPr>
        <w:t xml:space="preserve">- право собственности на земельный участок - признаваемое и охраняемое Конституцией Кыргызской Республики и другими законодательными актами право физических и юридических лиц по своему усмотрению владеть, пользоваться и распоряжаться принадлежащим ему земельным участком, с ограничениями, устанавливаемыми действующим законодательством Кыргызской Республики;</w:t>
      </w:r>
    </w:p>
    <w:p>
      <w:pPr>
        <w:spacing w:after="120"/>
        <w:jc w:val="both"/>
      </w:pPr>
      <w:r>
        <w:rPr>
          <w:rFonts w:ascii="Arial" w:cs="Arial" w:eastAsia="Arial" w:hAnsi="Arial"/>
          <w:sz w:val="24"/>
          <w:szCs w:val="24"/>
        </w:rPr>
        <w:t xml:space="preserve">- рыночная стоимость - наиболее вероятная на дату оценки сумма, за которую возможно продать право собственности на земельный участок собственнику зданий и сооружений, полученная расчетным путем, согласно утвержденной методике;</w:t>
      </w:r>
    </w:p>
    <w:p>
      <w:pPr>
        <w:spacing w:after="120"/>
        <w:jc w:val="both"/>
      </w:pPr>
      <w:r>
        <w:rPr>
          <w:rFonts w:ascii="Arial" w:cs="Arial" w:eastAsia="Arial" w:hAnsi="Arial"/>
          <w:sz w:val="24"/>
          <w:szCs w:val="24"/>
        </w:rPr>
        <w:t xml:space="preserve">- уполномоченный орган - местное самоуправление г.Бишкек;</w:t>
      </w:r>
    </w:p>
    <w:p>
      <w:pPr>
        <w:spacing w:after="120"/>
        <w:jc w:val="both"/>
      </w:pPr>
      <w:r>
        <w:rPr>
          <w:rFonts w:ascii="Arial" w:cs="Arial" w:eastAsia="Arial" w:hAnsi="Arial"/>
          <w:sz w:val="24"/>
          <w:szCs w:val="24"/>
        </w:rPr>
        <w:t xml:space="preserve">- целевое назначение земель - перечень видов разрешенного использования земельных участков, указанных в правоустанавливающих документах;</w:t>
      </w:r>
    </w:p>
    <w:p>
      <w:pPr>
        <w:spacing w:after="120"/>
        <w:jc w:val="both"/>
      </w:pPr>
      <w:r>
        <w:rPr>
          <w:rFonts w:ascii="Arial" w:cs="Arial" w:eastAsia="Arial" w:hAnsi="Arial"/>
          <w:sz w:val="24"/>
          <w:szCs w:val="24"/>
        </w:rPr>
        <w:t xml:space="preserve">- освоение земельного участка - проведение на земельном каких-либо строительных работ, строительство объекта не менее 30% в соответствии с нормативными правовыми актами местного самоуправления и учетом целевого назначения, землеустроительной и градостроительной документацией, утвержденной в установленном порядке;</w:t>
      </w:r>
    </w:p>
    <w:p>
      <w:pPr>
        <w:spacing w:after="120"/>
        <w:jc w:val="both"/>
      </w:pPr>
      <w:r>
        <w:rPr>
          <w:rFonts w:ascii="Arial" w:cs="Arial" w:eastAsia="Arial" w:hAnsi="Arial"/>
          <w:sz w:val="24"/>
          <w:szCs w:val="24"/>
        </w:rPr>
        <w:t xml:space="preserve">- отсрочка или рассрочка - представляет собой изменение срока по уплате, при наличии оснований, предусмотренных уполномоченным органом, с единовременной или поэтапной уплатой покупателем, или иным обязанным лицом выкупной стоимости и/или суммы задолженности;</w:t>
      </w:r>
    </w:p>
    <w:p>
      <w:pPr>
        <w:spacing w:after="120"/>
        <w:jc w:val="both"/>
      </w:pPr>
      <w:r>
        <w:rPr>
          <w:rFonts w:ascii="Arial" w:cs="Arial" w:eastAsia="Arial" w:hAnsi="Arial"/>
          <w:sz w:val="24"/>
          <w:szCs w:val="24"/>
        </w:rPr>
        <w:t xml:space="preserve">- градостроительная документация - утвержденные проекты региональной и районной планировки, генеральный план, проекты детальной планировки зон различного функционального назначения, проекты застройки кварталов и других планировочных элементов населенных пунктов;</w:t>
      </w:r>
    </w:p>
    <w:p>
      <w:pPr>
        <w:spacing w:after="120"/>
        <w:jc w:val="both"/>
      </w:pPr>
      <w:r>
        <w:rPr>
          <w:rFonts w:ascii="Arial" w:cs="Arial" w:eastAsia="Arial" w:hAnsi="Arial"/>
          <w:sz w:val="24"/>
          <w:szCs w:val="24"/>
        </w:rPr>
        <w:t xml:space="preserve">- независимость оценщика - оценка не может проводиться оценщиком, если он является учредителем, собственником, акционером или должностным лицом юридического лица, либо заказчиком или физическим лицом, имеющим имущественный интерес в объекте оценки, или состоит с указанными лицами в близких родственных отношениях. Проведение оценки не допускается, если в отношении объекта оценки оценщик имеет вещные или обязательственные права вне договора. Не допускается вмешательство заказчика либо иных заинтересованных лиц в деятельность оценщика, если это может негативно повлиять на достоверность результата проведения оценки, в том числе ограничение круга вопросов, подлежащих выяснению или определению при проведении оценки и определяется решением Комиссии;</w:t>
      </w:r>
    </w:p>
    <w:p>
      <w:pPr>
        <w:spacing w:after="120"/>
        <w:jc w:val="both"/>
      </w:pPr>
      <w:r>
        <w:rPr>
          <w:rFonts w:ascii="Arial" w:cs="Arial" w:eastAsia="Arial" w:hAnsi="Arial"/>
          <w:sz w:val="24"/>
          <w:szCs w:val="24"/>
        </w:rPr>
        <w:t xml:space="preserve">- разрешенное использование земельного участка - использование земельного участка в соответствии с нормативными правовыми актами местного самоуправления и учетом целевого назначения, землеустроительной и градостроительной документацией, утвержденной в установленном порядке;</w:t>
      </w:r>
    </w:p>
    <w:p>
      <w:pPr>
        <w:spacing w:after="120"/>
        <w:jc w:val="both"/>
      </w:pPr>
      <w:r>
        <w:rPr>
          <w:rFonts w:ascii="Arial" w:cs="Arial" w:eastAsia="Arial" w:hAnsi="Arial"/>
          <w:sz w:val="24"/>
          <w:szCs w:val="24"/>
        </w:rPr>
        <w:t xml:space="preserve">- цена - денежная сумма, за которую фактически приобретен (продан) объект земельной собственности в результате заключения сделки между покупателем и продавцом;</w:t>
      </w:r>
    </w:p>
    <w:p>
      <w:pPr>
        <w:spacing w:after="120"/>
        <w:jc w:val="both"/>
      </w:pPr>
      <w:r>
        <w:rPr>
          <w:rFonts w:ascii="Arial" w:cs="Arial" w:eastAsia="Arial" w:hAnsi="Arial"/>
          <w:sz w:val="24"/>
          <w:szCs w:val="24"/>
        </w:rPr>
        <w:t xml:space="preserve">- информационный пакет - это сведения о земельном участке, подлежащем продаже.</w:t>
      </w:r>
    </w:p>
    <w:p>
      <w:pPr>
        <w:spacing w:after="120" w:before="200"/>
        <w:jc w:val="center"/>
      </w:pPr>
      <w:r>
        <w:rPr>
          <w:rFonts w:ascii="Arial" w:cs="Arial" w:eastAsia="Arial" w:hAnsi="Arial"/>
          <w:b/>
          <w:bCs/>
          <w:sz w:val="24"/>
          <w:szCs w:val="24"/>
        </w:rPr>
        <w:t xml:space="preserve">3. Основания для продажи земельных участков без проведения торгов </w:t>
      </w:r>
      <w:r>
        <w:rPr>
          <w:rFonts w:ascii="Arial" w:cs="Arial" w:eastAsia="Arial" w:hAnsi="Arial"/>
          <w:b/>
          <w:bCs/>
          <w:sz w:val="24"/>
          <w:szCs w:val="24"/>
        </w:rPr>
        <w:t xml:space="preserve">(прямой продажи)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Земельный участок может быть продан в частную собственность заявителю, если земельный участок был ранее предоставлен во временное пользование на условиях аренды по желанию землепользователя в случае отсутствия нарушений земельного законодательства со стороны землепользователя, а также по инициативе уполномоченного органа.</w:t>
      </w:r>
    </w:p>
    <w:p>
      <w:pPr>
        <w:spacing w:after="120"/>
        <w:jc w:val="both"/>
      </w:pPr>
      <w:r>
        <w:rPr>
          <w:rFonts w:ascii="Arial" w:cs="Arial" w:eastAsia="Arial" w:hAnsi="Arial"/>
          <w:sz w:val="24"/>
          <w:szCs w:val="24"/>
        </w:rPr>
        <w:t xml:space="preserve">3.2. По решению Комиссии заявителю может быть отказано в продаже земельного участка в собственность и инициирована процедура изъятия земельного участка в установленном порядке в следующих случаях:</w:t>
      </w:r>
    </w:p>
    <w:p>
      <w:pPr>
        <w:spacing w:after="120"/>
        <w:jc w:val="both"/>
      </w:pPr>
      <w:r>
        <w:rPr>
          <w:rFonts w:ascii="Arial" w:cs="Arial" w:eastAsia="Arial" w:hAnsi="Arial"/>
          <w:sz w:val="24"/>
          <w:szCs w:val="24"/>
        </w:rPr>
        <w:t xml:space="preserve">- земельный участок используется в нарушение его целевого назначения и на нем расположены не капитальные строения;</w:t>
      </w:r>
    </w:p>
    <w:p>
      <w:pPr>
        <w:spacing w:after="120"/>
        <w:jc w:val="both"/>
      </w:pPr>
      <w:r>
        <w:rPr>
          <w:rFonts w:ascii="Arial" w:cs="Arial" w:eastAsia="Arial" w:hAnsi="Arial"/>
          <w:sz w:val="24"/>
          <w:szCs w:val="24"/>
        </w:rPr>
        <w:t xml:space="preserve">- земельный участок не освоен в установленные сроки.</w:t>
      </w:r>
    </w:p>
    <w:p>
      <w:pPr>
        <w:spacing w:after="120"/>
        <w:ind w:firstLine="397"/>
        <w:jc w:val="both"/>
      </w:pPr>
      <w:r>
        <w:rPr>
          <w:rFonts w:ascii="Arial" w:cs="Arial" w:eastAsia="Arial" w:hAnsi="Arial"/>
          <w:sz w:val="24"/>
          <w:szCs w:val="24"/>
        </w:rPr>
        <w:t xml:space="preserve">(В редакции постановления Мэрии города Бишкек от </w:t>
      </w:r>
      <w:hyperlink w:history="1" r:id="rIdij_athnvomztualx-brhn">
        <w:r>
          <w:rPr>
            <w:rFonts w:ascii="Arial" w:cs="Arial" w:eastAsia="Arial" w:hAnsi="Arial"/>
            <w:color w:val="1D4ED8"/>
            <w:sz w:val="24"/>
            <w:szCs w:val="24"/>
            <w:u w:val="single"/>
          </w:rPr>
          <w:t xml:space="preserve">24 июля 2008 года № 327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4. Организаторы, участники и объекты прямых продаж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Продажа права собственности на земельные участки землепользователям производится мэрией г.Бишкек.</w:t>
      </w:r>
    </w:p>
    <w:p>
      <w:pPr>
        <w:spacing w:after="120"/>
        <w:jc w:val="both"/>
      </w:pPr>
      <w:r>
        <w:rPr>
          <w:rFonts w:ascii="Arial" w:cs="Arial" w:eastAsia="Arial" w:hAnsi="Arial"/>
          <w:sz w:val="24"/>
          <w:szCs w:val="24"/>
        </w:rPr>
        <w:t xml:space="preserve">4.2. Для организации продажи прав собственности на земельные участки создается Комиссия по выкупу земельных участков (далее - Комиссия), которая является организатором продажи права собственности. В пределах представленной компетенции комиссия определяет перечень земельных участков, права собственности которых возможны для продажи.</w:t>
      </w:r>
    </w:p>
    <w:p>
      <w:pPr>
        <w:spacing w:after="120"/>
        <w:jc w:val="both"/>
      </w:pPr>
      <w:r>
        <w:rPr>
          <w:rFonts w:ascii="Arial" w:cs="Arial" w:eastAsia="Arial" w:hAnsi="Arial"/>
          <w:i/>
          <w:iCs/>
          <w:sz w:val="24"/>
          <w:szCs w:val="24"/>
        </w:rPr>
        <w:t xml:space="preserve">(В редакции постановления Мэрии города Бишкек от </w:t>
      </w:r>
      <w:hyperlink w:history="1" r:id="rIdibjlzucq-vgpz9kzdp__w">
        <w:r>
          <w:rPr>
            <w:rFonts w:ascii="Arial" w:cs="Arial" w:eastAsia="Arial" w:hAnsi="Arial"/>
            <w:i/>
            <w:iCs/>
            <w:color w:val="1D4ED8"/>
            <w:sz w:val="24"/>
            <w:szCs w:val="24"/>
            <w:u w:val="single"/>
          </w:rPr>
          <w:t xml:space="preserve">24 июля 2008 года № 327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4.3. Состав комиссии по выкупу земельных участков утверждается мэром г.Бишкек.</w:t>
      </w:r>
    </w:p>
    <w:p>
      <w:pPr>
        <w:spacing w:after="120"/>
        <w:jc w:val="both"/>
      </w:pPr>
      <w:r>
        <w:rPr>
          <w:rFonts w:ascii="Arial" w:cs="Arial" w:eastAsia="Arial" w:hAnsi="Arial"/>
          <w:i/>
          <w:iCs/>
          <w:sz w:val="24"/>
          <w:szCs w:val="24"/>
        </w:rPr>
        <w:t xml:space="preserve">(В редакции постановления Мэрии города Бишкек от </w:t>
      </w:r>
      <w:hyperlink w:history="1" r:id="rIdajlnc8g5oma06bgsgmdf4">
        <w:r>
          <w:rPr>
            <w:rFonts w:ascii="Arial" w:cs="Arial" w:eastAsia="Arial" w:hAnsi="Arial"/>
            <w:i/>
            <w:iCs/>
            <w:color w:val="1D4ED8"/>
            <w:sz w:val="24"/>
            <w:szCs w:val="24"/>
            <w:u w:val="single"/>
          </w:rPr>
          <w:t xml:space="preserve">24 июля 2008 года № 327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4.4. Участниками продажи права собственности без проведения торгов выступают физические и юридические лица Кыргызской Республики.</w:t>
      </w:r>
    </w:p>
    <w:p>
      <w:pPr>
        <w:spacing w:after="120"/>
        <w:jc w:val="both"/>
      </w:pPr>
      <w:r>
        <w:rPr>
          <w:rFonts w:ascii="Arial" w:cs="Arial" w:eastAsia="Arial" w:hAnsi="Arial"/>
          <w:sz w:val="24"/>
          <w:szCs w:val="24"/>
        </w:rPr>
        <w:t xml:space="preserve">4.5. Объектами продажи права собственности без проведения торгов являются права собственности на земельные участки.</w:t>
      </w:r>
    </w:p>
    <w:p>
      <w:pPr>
        <w:spacing w:after="120"/>
        <w:jc w:val="both"/>
      </w:pPr>
      <w:r>
        <w:rPr>
          <w:rFonts w:ascii="Arial" w:cs="Arial" w:eastAsia="Arial" w:hAnsi="Arial"/>
          <w:sz w:val="24"/>
          <w:szCs w:val="24"/>
        </w:rPr>
        <w:t xml:space="preserve">4.6. Выбор земельных участков, предоставляемых для продажи права собственности без проведения торгов в собственность, осуществляется в соответствии с градостроительной документацией.</w:t>
      </w:r>
    </w:p>
    <w:p>
      <w:pPr>
        <w:spacing w:after="120" w:before="200"/>
        <w:jc w:val="center"/>
      </w:pPr>
      <w:r>
        <w:rPr>
          <w:rFonts w:ascii="Arial" w:cs="Arial" w:eastAsia="Arial" w:hAnsi="Arial"/>
          <w:b/>
          <w:bCs/>
          <w:sz w:val="24"/>
          <w:szCs w:val="24"/>
        </w:rPr>
        <w:t xml:space="preserve">5. Порядок рассмотрения заявлений и подготовительные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Заявление о выкупе прав собственности на земельный участок подается в Управление муниципальной собственности мэрии г.Бишкек. К заявлению прилагаются:</w:t>
      </w:r>
    </w:p>
    <w:p>
      <w:pPr>
        <w:spacing w:after="120"/>
        <w:jc w:val="both"/>
      </w:pPr>
      <w:r>
        <w:rPr>
          <w:rFonts w:ascii="Arial" w:cs="Arial" w:eastAsia="Arial" w:hAnsi="Arial"/>
          <w:sz w:val="24"/>
          <w:szCs w:val="24"/>
        </w:rPr>
        <w:t xml:space="preserve"> - документ, удостоверяющий личность (для физического лица);</w:t>
      </w:r>
    </w:p>
    <w:p>
      <w:pPr>
        <w:spacing w:after="120"/>
        <w:jc w:val="both"/>
      </w:pPr>
      <w:r>
        <w:rPr>
          <w:rFonts w:ascii="Arial" w:cs="Arial" w:eastAsia="Arial" w:hAnsi="Arial"/>
          <w:sz w:val="24"/>
          <w:szCs w:val="24"/>
        </w:rPr>
        <w:t xml:space="preserve"> - документы юридического лица, подтверждающие статус не иностранного предприятия, согласно  ст.1 (п.9) и ст.5 Земельного </w:t>
      </w:r>
      <w:hyperlink w:history="1" r:id="rId1pyhmpd7wejrypuylbri6">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i/>
          <w:iCs/>
          <w:sz w:val="24"/>
          <w:szCs w:val="24"/>
        </w:rPr>
        <w:t xml:space="preserve">(В редакции постановления Мэрии города Бишкек от </w:t>
      </w:r>
      <w:hyperlink w:history="1" r:id="rIdvdprnj3rjb7gix46zca1k">
        <w:r>
          <w:rPr>
            <w:rFonts w:ascii="Arial" w:cs="Arial" w:eastAsia="Arial" w:hAnsi="Arial"/>
            <w:i/>
            <w:iCs/>
            <w:color w:val="1D4ED8"/>
            <w:sz w:val="24"/>
            <w:szCs w:val="24"/>
            <w:u w:val="single"/>
          </w:rPr>
          <w:t xml:space="preserve">24 июля 2008 года № 327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5.2. Заявление о выкупе земельного участка в течение 3 рабочих дней направляется в Главное управление архитектуры и градостроительства г.Бишкек и Бишкекское управление по землеустройству и регистрации прав на недвижимое имущество для формирования земельного участка.</w:t>
      </w:r>
    </w:p>
    <w:p>
      <w:pPr>
        <w:spacing w:after="120"/>
        <w:jc w:val="both"/>
      </w:pPr>
      <w:r>
        <w:rPr>
          <w:rFonts w:ascii="Arial" w:cs="Arial" w:eastAsia="Arial" w:hAnsi="Arial"/>
          <w:sz w:val="24"/>
          <w:szCs w:val="24"/>
        </w:rPr>
        <w:t xml:space="preserve">5.3. На выкуп выставляются земельные участки, сформированные как объекты недвижимости.</w:t>
      </w:r>
    </w:p>
    <w:p>
      <w:pPr>
        <w:spacing w:after="120"/>
        <w:jc w:val="both"/>
      </w:pPr>
      <w:r>
        <w:rPr>
          <w:rFonts w:ascii="Arial" w:cs="Arial" w:eastAsia="Arial" w:hAnsi="Arial"/>
          <w:sz w:val="24"/>
          <w:szCs w:val="24"/>
        </w:rPr>
        <w:t xml:space="preserve">5.4. Для формирования земельного участка как объекта недвижимости:</w:t>
      </w:r>
    </w:p>
    <w:p>
      <w:pPr>
        <w:spacing w:after="120"/>
        <w:jc w:val="both"/>
      </w:pPr>
      <w:r>
        <w:rPr>
          <w:rFonts w:ascii="Arial" w:cs="Arial" w:eastAsia="Arial" w:hAnsi="Arial"/>
          <w:sz w:val="24"/>
          <w:szCs w:val="24"/>
        </w:rPr>
        <w:t xml:space="preserve">Главное управление архитектуры и градостроительства г.Бишкек проводит:</w:t>
      </w:r>
    </w:p>
    <w:p>
      <w:pPr>
        <w:spacing w:after="120"/>
        <w:jc w:val="both"/>
      </w:pPr>
      <w:r>
        <w:rPr>
          <w:rFonts w:ascii="Arial" w:cs="Arial" w:eastAsia="Arial" w:hAnsi="Arial"/>
          <w:sz w:val="24"/>
          <w:szCs w:val="24"/>
        </w:rPr>
        <w:t xml:space="preserve">- определяет границы участка с учетом утвержденной градостроительной документации, строительных норм и правил, местных нормативных актов;</w:t>
      </w:r>
    </w:p>
    <w:p>
      <w:pPr>
        <w:spacing w:after="120"/>
        <w:jc w:val="both"/>
      </w:pPr>
      <w:r>
        <w:rPr>
          <w:rFonts w:ascii="Arial" w:cs="Arial" w:eastAsia="Arial" w:hAnsi="Arial"/>
          <w:sz w:val="24"/>
          <w:szCs w:val="24"/>
        </w:rPr>
        <w:t xml:space="preserve">- запрашивает санитарные, противопожарные и другие службы по условиям использования рассматриваемого участка;</w:t>
      </w:r>
    </w:p>
    <w:p>
      <w:pPr>
        <w:spacing w:after="120"/>
        <w:jc w:val="both"/>
      </w:pPr>
      <w:r>
        <w:rPr>
          <w:rFonts w:ascii="Arial" w:cs="Arial" w:eastAsia="Arial" w:hAnsi="Arial"/>
          <w:sz w:val="24"/>
          <w:szCs w:val="24"/>
        </w:rPr>
        <w:t xml:space="preserve">- запрашивает службы, ответственные за содержание и развитие сетей инженерно-технического обеспечения, о предварительных технических условиях подключения;</w:t>
      </w:r>
    </w:p>
    <w:p>
      <w:pPr>
        <w:spacing w:after="120"/>
        <w:jc w:val="both"/>
      </w:pPr>
      <w:r>
        <w:rPr>
          <w:rFonts w:ascii="Arial" w:cs="Arial" w:eastAsia="Arial" w:hAnsi="Arial"/>
          <w:sz w:val="24"/>
          <w:szCs w:val="24"/>
        </w:rPr>
        <w:t xml:space="preserve">- определяет и выдает виды и параметры разрешенного использования земельных участков, зданий и сооружений;</w:t>
      </w:r>
    </w:p>
    <w:p>
      <w:pPr>
        <w:spacing w:after="120"/>
        <w:jc w:val="both"/>
      </w:pPr>
      <w:r>
        <w:rPr>
          <w:rFonts w:ascii="Arial" w:cs="Arial" w:eastAsia="Arial" w:hAnsi="Arial"/>
          <w:sz w:val="24"/>
          <w:szCs w:val="24"/>
        </w:rPr>
        <w:t xml:space="preserve">- выдает технические данные на оценку земельного участка и на другие подготовительные работы;</w:t>
      </w:r>
    </w:p>
    <w:p>
      <w:pPr>
        <w:spacing w:after="120"/>
        <w:jc w:val="both"/>
      </w:pPr>
      <w:r>
        <w:rPr>
          <w:rFonts w:ascii="Arial" w:cs="Arial" w:eastAsia="Arial" w:hAnsi="Arial"/>
          <w:sz w:val="24"/>
          <w:szCs w:val="24"/>
        </w:rPr>
        <w:t xml:space="preserve">- составляет сводное техническое заключение о возможностях использования земельного участка на основе полученных заключений;</w:t>
      </w:r>
    </w:p>
    <w:p>
      <w:pPr>
        <w:spacing w:after="120"/>
        <w:jc w:val="both"/>
      </w:pPr>
      <w:r>
        <w:rPr>
          <w:rFonts w:ascii="Arial" w:cs="Arial" w:eastAsia="Arial" w:hAnsi="Arial"/>
          <w:sz w:val="24"/>
          <w:szCs w:val="24"/>
        </w:rPr>
        <w:t xml:space="preserve">- определяет существующие сервитуты и ограничения.</w:t>
      </w:r>
    </w:p>
    <w:p>
      <w:pPr>
        <w:spacing w:after="120"/>
        <w:jc w:val="both"/>
      </w:pPr>
      <w:r>
        <w:rPr>
          <w:rFonts w:ascii="Arial" w:cs="Arial" w:eastAsia="Arial" w:hAnsi="Arial"/>
          <w:sz w:val="24"/>
          <w:szCs w:val="24"/>
        </w:rPr>
        <w:t xml:space="preserve">По результатам проделанной работы в течение 7 рабочих дней готовит соответствующее заключение с обязательным указанием возможности или невозможности выкупа земельного участка и официально передает подготовленные материалы по земельным участкам в УМС для вынесения на рассмотрение Комиссии по выкупу земельных участков.</w:t>
      </w:r>
    </w:p>
    <w:p>
      <w:pPr>
        <w:spacing w:after="120"/>
        <w:jc w:val="both"/>
      </w:pPr>
      <w:r>
        <w:rPr>
          <w:rFonts w:ascii="Arial" w:cs="Arial" w:eastAsia="Arial" w:hAnsi="Arial"/>
          <w:sz w:val="24"/>
          <w:szCs w:val="24"/>
        </w:rPr>
        <w:t xml:space="preserve">Бишкекское управление по землеустройству и регистрации прав на недвижимое имущество:</w:t>
      </w:r>
    </w:p>
    <w:p>
      <w:pPr>
        <w:spacing w:after="120"/>
        <w:jc w:val="both"/>
      </w:pPr>
      <w:r>
        <w:rPr>
          <w:rFonts w:ascii="Arial" w:cs="Arial" w:eastAsia="Arial" w:hAnsi="Arial"/>
          <w:sz w:val="24"/>
          <w:szCs w:val="24"/>
        </w:rPr>
        <w:t xml:space="preserve">- проверяет правовой статус рассматриваемых участков, наличие прав третьих лиц, достоверность материалов и документов, представленных собственником земельного участка;</w:t>
      </w:r>
    </w:p>
    <w:p>
      <w:pPr>
        <w:spacing w:after="120"/>
        <w:jc w:val="both"/>
      </w:pPr>
      <w:r>
        <w:rPr>
          <w:rFonts w:ascii="Arial" w:cs="Arial" w:eastAsia="Arial" w:hAnsi="Arial"/>
          <w:sz w:val="24"/>
          <w:szCs w:val="24"/>
        </w:rPr>
        <w:t xml:space="preserve">- удостоверяет наличие зданий и сооружений и прочих построек и проверяет правоустанавливающие и правоудостоверяющие документы на эти объекты;</w:t>
      </w:r>
    </w:p>
    <w:p>
      <w:pPr>
        <w:spacing w:after="120"/>
        <w:jc w:val="both"/>
      </w:pPr>
      <w:r>
        <w:rPr>
          <w:rFonts w:ascii="Arial" w:cs="Arial" w:eastAsia="Arial" w:hAnsi="Arial"/>
          <w:sz w:val="24"/>
          <w:szCs w:val="24"/>
        </w:rPr>
        <w:t xml:space="preserve">- проверяет соответствие юридическим документам границ и площади земельного участка в натуре;</w:t>
      </w:r>
    </w:p>
    <w:p>
      <w:pPr>
        <w:spacing w:after="120"/>
        <w:jc w:val="both"/>
      </w:pPr>
      <w:r>
        <w:rPr>
          <w:rFonts w:ascii="Arial" w:cs="Arial" w:eastAsia="Arial" w:hAnsi="Arial"/>
          <w:sz w:val="24"/>
          <w:szCs w:val="24"/>
        </w:rPr>
        <w:t xml:space="preserve">- при необходимости согласовывает предложения по границам участков с соседями;</w:t>
      </w:r>
    </w:p>
    <w:p>
      <w:pPr>
        <w:spacing w:after="120"/>
        <w:jc w:val="both"/>
      </w:pPr>
      <w:r>
        <w:rPr>
          <w:rFonts w:ascii="Arial" w:cs="Arial" w:eastAsia="Arial" w:hAnsi="Arial"/>
          <w:sz w:val="24"/>
          <w:szCs w:val="24"/>
        </w:rPr>
        <w:t xml:space="preserve">- проверяет наличие сервитутов и других обременений.</w:t>
      </w:r>
    </w:p>
    <w:p>
      <w:pPr>
        <w:spacing w:after="120"/>
        <w:jc w:val="both"/>
      </w:pPr>
      <w:r>
        <w:rPr>
          <w:rFonts w:ascii="Arial" w:cs="Arial" w:eastAsia="Arial" w:hAnsi="Arial"/>
          <w:sz w:val="24"/>
          <w:szCs w:val="24"/>
        </w:rPr>
        <w:t xml:space="preserve">По результатам проделанной работы в течение 7 рабочих дней готовит соответствующее заключение с обязательным указанием возможности или невозможности выкупа земельного участка и официально передает подготовленные материалы по земельным участкам в УМС для вынесения на рассмотрение Комиссии по выкупу земельных участков.</w:t>
      </w:r>
    </w:p>
    <w:p>
      <w:pPr>
        <w:spacing w:after="120"/>
        <w:jc w:val="both"/>
      </w:pPr>
      <w:r>
        <w:rPr>
          <w:rFonts w:ascii="Arial" w:cs="Arial" w:eastAsia="Arial" w:hAnsi="Arial"/>
          <w:i/>
          <w:iCs/>
          <w:sz w:val="24"/>
          <w:szCs w:val="24"/>
        </w:rPr>
        <w:t xml:space="preserve">(В редакции постановления Мэрии города Бишкек от </w:t>
      </w:r>
      <w:hyperlink w:history="1" r:id="rIdlknds9xx1ohnfsq9jvcbs">
        <w:r>
          <w:rPr>
            <w:rFonts w:ascii="Arial" w:cs="Arial" w:eastAsia="Arial" w:hAnsi="Arial"/>
            <w:i/>
            <w:iCs/>
            <w:color w:val="1D4ED8"/>
            <w:sz w:val="24"/>
            <w:szCs w:val="24"/>
            <w:u w:val="single"/>
          </w:rPr>
          <w:t xml:space="preserve">24 июля 2008 года № 327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5.5. УМС при получении от Главного управления архитектуры и градостроительства г.Бишкек и Бишкекского управления по землеустройству и регистрации прав на недвижимое имущество необходимых заключений и материалов, обобщает их и направляет материалы на оценку.</w:t>
      </w:r>
    </w:p>
    <w:p>
      <w:pPr>
        <w:spacing w:after="120"/>
        <w:jc w:val="both"/>
      </w:pPr>
      <w:r>
        <w:rPr>
          <w:rFonts w:ascii="Arial" w:cs="Arial" w:eastAsia="Arial" w:hAnsi="Arial"/>
          <w:i/>
          <w:iCs/>
          <w:sz w:val="24"/>
          <w:szCs w:val="24"/>
        </w:rPr>
        <w:t xml:space="preserve">(В редакции постановления Мэрии города Бишкек от </w:t>
      </w:r>
      <w:hyperlink w:history="1" r:id="rIdfqvemmb01ty83le5y5tqu">
        <w:r>
          <w:rPr>
            <w:rFonts w:ascii="Arial" w:cs="Arial" w:eastAsia="Arial" w:hAnsi="Arial"/>
            <w:i/>
            <w:iCs/>
            <w:color w:val="1D4ED8"/>
            <w:sz w:val="24"/>
            <w:szCs w:val="24"/>
            <w:u w:val="single"/>
          </w:rPr>
          <w:t xml:space="preserve">24 июля 2008 года № 327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5.6. Независимые оценщики на основании предоставленных материалов по земельным участкам производят оценку земельных участков и в течение 7 рабочих дней передают экспертное заключение в УМС.</w:t>
      </w:r>
    </w:p>
    <w:p>
      <w:pPr>
        <w:spacing w:after="120"/>
        <w:jc w:val="both"/>
      </w:pPr>
      <w:r>
        <w:rPr>
          <w:rFonts w:ascii="Arial" w:cs="Arial" w:eastAsia="Arial" w:hAnsi="Arial"/>
          <w:sz w:val="24"/>
          <w:szCs w:val="24"/>
        </w:rPr>
        <w:t xml:space="preserve">5.7. После получения экспертного заключения по оценке земельного участка УМС вместе с материалами на земельный участок выносит его на рассмотрение городской Комиссии по выкупу земельных участков. Стоимость земельного участка устанавливается Комиссией.</w:t>
      </w:r>
    </w:p>
    <w:p>
      <w:pPr>
        <w:spacing w:after="120"/>
        <w:jc w:val="both"/>
      </w:pPr>
      <w:r>
        <w:rPr>
          <w:rFonts w:ascii="Arial" w:cs="Arial" w:eastAsia="Arial" w:hAnsi="Arial"/>
          <w:sz w:val="24"/>
          <w:szCs w:val="24"/>
        </w:rPr>
        <w:t xml:space="preserve">5.8. По каждому объекту продажи комиссией формируется информационный пакет.</w:t>
      </w:r>
    </w:p>
    <w:p>
      <w:pPr>
        <w:spacing w:after="120"/>
        <w:jc w:val="both"/>
      </w:pPr>
      <w:r>
        <w:rPr>
          <w:rFonts w:ascii="Arial" w:cs="Arial" w:eastAsia="Arial" w:hAnsi="Arial"/>
          <w:sz w:val="24"/>
          <w:szCs w:val="24"/>
        </w:rPr>
        <w:t xml:space="preserve">Информационный пакет включает:</w:t>
      </w:r>
    </w:p>
    <w:p>
      <w:pPr>
        <w:spacing w:after="120"/>
        <w:jc w:val="both"/>
      </w:pPr>
      <w:r>
        <w:rPr>
          <w:rFonts w:ascii="Arial" w:cs="Arial" w:eastAsia="Arial" w:hAnsi="Arial"/>
          <w:sz w:val="24"/>
          <w:szCs w:val="24"/>
        </w:rPr>
        <w:t xml:space="preserve">- регистрационный номер объекта продажи;</w:t>
      </w:r>
    </w:p>
    <w:p>
      <w:pPr>
        <w:spacing w:after="120"/>
        <w:jc w:val="both"/>
      </w:pPr>
      <w:r>
        <w:rPr>
          <w:rFonts w:ascii="Arial" w:cs="Arial" w:eastAsia="Arial" w:hAnsi="Arial"/>
          <w:sz w:val="24"/>
          <w:szCs w:val="24"/>
        </w:rPr>
        <w:t xml:space="preserve">- месторасположение (адрес), кадастровый номер земельного участка (при наличии);</w:t>
      </w:r>
    </w:p>
    <w:p>
      <w:pPr>
        <w:spacing w:after="120"/>
        <w:jc w:val="both"/>
      </w:pPr>
      <w:r>
        <w:rPr>
          <w:rFonts w:ascii="Arial" w:cs="Arial" w:eastAsia="Arial" w:hAnsi="Arial"/>
          <w:sz w:val="24"/>
          <w:szCs w:val="24"/>
        </w:rPr>
        <w:t xml:space="preserve">- разрешенное использование земельного участка;</w:t>
      </w:r>
    </w:p>
    <w:p>
      <w:pPr>
        <w:spacing w:after="120"/>
        <w:jc w:val="both"/>
      </w:pPr>
      <w:r>
        <w:rPr>
          <w:rFonts w:ascii="Arial" w:cs="Arial" w:eastAsia="Arial" w:hAnsi="Arial"/>
          <w:sz w:val="24"/>
          <w:szCs w:val="24"/>
        </w:rPr>
        <w:t xml:space="preserve">- удостоверенный план земельного участка с нанесением его границ, границ действия сервитутов;</w:t>
      </w:r>
    </w:p>
    <w:p>
      <w:pPr>
        <w:spacing w:after="120"/>
        <w:jc w:val="both"/>
      </w:pPr>
      <w:r>
        <w:rPr>
          <w:rFonts w:ascii="Arial" w:cs="Arial" w:eastAsia="Arial" w:hAnsi="Arial"/>
          <w:sz w:val="24"/>
          <w:szCs w:val="24"/>
        </w:rPr>
        <w:t xml:space="preserve">- сводное заключение об условиях и ориентировочной стоимости подключения к различным видам инженерных коммуникаций;</w:t>
      </w:r>
    </w:p>
    <w:p>
      <w:pPr>
        <w:spacing w:after="120"/>
        <w:jc w:val="both"/>
      </w:pPr>
      <w:r>
        <w:rPr>
          <w:rFonts w:ascii="Arial" w:cs="Arial" w:eastAsia="Arial" w:hAnsi="Arial"/>
          <w:sz w:val="24"/>
          <w:szCs w:val="24"/>
        </w:rPr>
        <w:t xml:space="preserve">- проект договора купли-продажи, включающий условия использования земельного участка, протокол Комиссии, подписанный председателем и секретарем, с указанием цены земельного участка;</w:t>
      </w:r>
    </w:p>
    <w:p>
      <w:pPr>
        <w:spacing w:after="120"/>
        <w:jc w:val="both"/>
      </w:pPr>
      <w:r>
        <w:rPr>
          <w:rFonts w:ascii="Arial" w:cs="Arial" w:eastAsia="Arial" w:hAnsi="Arial"/>
          <w:sz w:val="24"/>
          <w:szCs w:val="24"/>
        </w:rPr>
        <w:t xml:space="preserve">- сведения об экологическом состоянии земельного участка и другие сведения о предмете выкупа.</w:t>
      </w:r>
    </w:p>
    <w:p>
      <w:pPr>
        <w:spacing w:after="120"/>
        <w:jc w:val="both"/>
      </w:pPr>
      <w:r>
        <w:rPr>
          <w:rFonts w:ascii="Arial" w:cs="Arial" w:eastAsia="Arial" w:hAnsi="Arial"/>
          <w:sz w:val="24"/>
          <w:szCs w:val="24"/>
        </w:rPr>
        <w:t xml:space="preserve">5.9. В ходе переговорного процесса городская земельная Комиссия вправе изменить оценочную цену земельных участков в рамках отведенных ей полномочий. Первоначальная цена земельного участка может быть уменьшена или увеличена Комиссией в размере не более чем на 30% от оценочной стоимости, представленной независимыми оценщиками. По обращению заявителя решением комиссии может быть предоставлена отсрочка по оплате выкупной суммы сроком не более 12 месяцев, при этом арендные платежи за право пользования земельным участком начисляются до полной уплаты стоимости за земельный участок.</w:t>
      </w:r>
    </w:p>
    <w:p>
      <w:pPr>
        <w:spacing w:after="120"/>
        <w:jc w:val="both"/>
      </w:pPr>
      <w:r>
        <w:rPr>
          <w:rFonts w:ascii="Arial" w:cs="Arial" w:eastAsia="Arial" w:hAnsi="Arial"/>
          <w:i/>
          <w:iCs/>
          <w:sz w:val="24"/>
          <w:szCs w:val="24"/>
        </w:rPr>
        <w:t xml:space="preserve">(В редакции постановления Мэрии города Бишкек от </w:t>
      </w:r>
      <w:hyperlink w:history="1" r:id="rIdptcy-dyhlictkaunxs7vz">
        <w:r>
          <w:rPr>
            <w:rFonts w:ascii="Arial" w:cs="Arial" w:eastAsia="Arial" w:hAnsi="Arial"/>
            <w:i/>
            <w:iCs/>
            <w:color w:val="1D4ED8"/>
            <w:sz w:val="24"/>
            <w:szCs w:val="24"/>
            <w:u w:val="single"/>
          </w:rPr>
          <w:t xml:space="preserve">24 июля 2008 года № 327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5.10. Решение Комиссии о продаже земельного участка оформляется в виде протокола, который утверждается председателем Комиссии, носит рекомендательный характер и направляется мэру г.Бишкек для принятия окончательного решения по объектно. Окончательное решение о продаже земельного участка оформляется соответствующим постановлением мэрии г.Бишкек. В случае отказа в продаже земельного участка мэр направляет в Комиссию мотивированное разъяснение, которое в последующем направляется в районную комиссию по выкупу земельных участков и далее заявителю.</w:t>
      </w:r>
    </w:p>
    <w:p>
      <w:pPr>
        <w:spacing w:after="120"/>
        <w:jc w:val="both"/>
      </w:pPr>
      <w:r>
        <w:rPr>
          <w:rFonts w:ascii="Arial" w:cs="Arial" w:eastAsia="Arial" w:hAnsi="Arial"/>
          <w:sz w:val="24"/>
          <w:szCs w:val="24"/>
        </w:rPr>
        <w:t xml:space="preserve">5.11. Комиссия вправе отменить принятое решение о продаже земельного участка в любой момент до выхода соответствующего постановления мэрии г.Бишкек об отводе земельного участка и оплаты полной стоимости земельного участка. Оплата производится согласно установленных сроков и по условиям, договора купли-продажи. В случае неоплаты стоимости земельного участка в установленные договором сроки могут применяться штрафные санкции в виде начисления пени. Размер пени устанавливается договором купли-продажи. При отмене решения Комиссии о продаже земельного участка в случае нарушения сроков оплаты установленные договором за земельный участок, ранее внесенные средства не возвращаются.</w:t>
      </w:r>
    </w:p>
    <w:p>
      <w:pPr>
        <w:spacing w:after="120"/>
        <w:jc w:val="both"/>
      </w:pPr>
      <w:r>
        <w:rPr>
          <w:rFonts w:ascii="Arial" w:cs="Arial" w:eastAsia="Arial" w:hAnsi="Arial"/>
          <w:sz w:val="24"/>
          <w:szCs w:val="24"/>
        </w:rPr>
        <w:t xml:space="preserve">5.12. Достигнутые соглашения сторон должны быть оформлены постановлением мэрии г.Бишкек о продаже права собственности на земельный участок и договором купли-продажи, который подписывается мэром г.Бишкек (или уполномоченным вице-мэром г.Бишкек) и заявителем.</w:t>
      </w:r>
    </w:p>
    <w:p>
      <w:pPr>
        <w:spacing w:after="120"/>
        <w:jc w:val="both"/>
      </w:pPr>
      <w:r>
        <w:rPr>
          <w:rFonts w:ascii="Arial" w:cs="Arial" w:eastAsia="Arial" w:hAnsi="Arial"/>
          <w:sz w:val="24"/>
          <w:szCs w:val="24"/>
        </w:rPr>
        <w:t xml:space="preserve">5.13. Договор купли-продажи земельного участка не требует нотариального удостоверения.</w:t>
      </w:r>
    </w:p>
    <w:p>
      <w:pPr>
        <w:spacing w:after="120"/>
        <w:jc w:val="both"/>
      </w:pPr>
      <w:r>
        <w:rPr>
          <w:rFonts w:ascii="Arial" w:cs="Arial" w:eastAsia="Arial" w:hAnsi="Arial"/>
          <w:sz w:val="24"/>
          <w:szCs w:val="24"/>
        </w:rPr>
        <w:t xml:space="preserve">5.14. На основании постановления органов местного самоуправления г.Бишкек о продаже прав собственности на земельный участок, Бишкекское управление по землеустройству и регистрации прав на недвижимое имущество производит государственную регистрацию права собственности и выдает правоудостоверяющий документ на земельный участок, к которому прилагаются договор купли-продажи, протокол о результатах прямой продажи.</w:t>
      </w:r>
    </w:p>
    <w:p>
      <w:pPr>
        <w:spacing w:after="120"/>
        <w:jc w:val="both"/>
      </w:pPr>
      <w:r>
        <w:rPr>
          <w:rFonts w:ascii="Arial" w:cs="Arial" w:eastAsia="Arial" w:hAnsi="Arial"/>
          <w:sz w:val="24"/>
          <w:szCs w:val="24"/>
        </w:rPr>
        <w:t xml:space="preserve">5.15. Право собственности на земельный участок возникает у покупателя с момента государственной регистрации в Бишкекском управлении по землеустройству и регистрации прав на недвижимое имущество и полной оплаты стоимости за земельный участок.</w:t>
      </w:r>
    </w:p>
    <w:p>
      <w:pPr>
        <w:spacing w:after="120"/>
        <w:jc w:val="both"/>
      </w:pPr>
      <w:r>
        <w:rPr>
          <w:rFonts w:ascii="Arial" w:cs="Arial" w:eastAsia="Arial" w:hAnsi="Arial"/>
          <w:i/>
          <w:iCs/>
          <w:sz w:val="24"/>
          <w:szCs w:val="24"/>
        </w:rPr>
        <w:t xml:space="preserve">(В редакции постановления Мэрии города Бишкек от </w:t>
      </w:r>
      <w:hyperlink w:history="1" r:id="rIdvir7dm55p0l0uv21wofsw">
        <w:r>
          <w:rPr>
            <w:rFonts w:ascii="Arial" w:cs="Arial" w:eastAsia="Arial" w:hAnsi="Arial"/>
            <w:i/>
            <w:iCs/>
            <w:color w:val="1D4ED8"/>
            <w:sz w:val="24"/>
            <w:szCs w:val="24"/>
            <w:u w:val="single"/>
          </w:rPr>
          <w:t xml:space="preserve">24 июля 2008 года № 327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5.16. Начисление арендных платежей за право пользования земельным участком прекращается со дня полной уплаты выкупной суммы за право собственности на земельный участок, что подтверждается банковским документом.</w:t>
      </w:r>
    </w:p>
    <w:p>
      <w:pPr>
        <w:spacing w:after="120"/>
        <w:jc w:val="both"/>
      </w:pPr>
      <w:r>
        <w:rPr>
          <w:rFonts w:ascii="Arial" w:cs="Arial" w:eastAsia="Arial" w:hAnsi="Arial"/>
          <w:i/>
          <w:iCs/>
          <w:sz w:val="24"/>
          <w:szCs w:val="24"/>
        </w:rPr>
        <w:t xml:space="preserve">(В редакции постановления Мэрии города Бишкек от </w:t>
      </w:r>
      <w:hyperlink w:history="1" r:id="rIdjqij0k0qwrkpz4ggrnqhi">
        <w:r>
          <w:rPr>
            <w:rFonts w:ascii="Arial" w:cs="Arial" w:eastAsia="Arial" w:hAnsi="Arial"/>
            <w:i/>
            <w:iCs/>
            <w:color w:val="1D4ED8"/>
            <w:sz w:val="24"/>
            <w:szCs w:val="24"/>
            <w:u w:val="single"/>
          </w:rPr>
          <w:t xml:space="preserve">24 июля 2008 года № 327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Порядок оформления документов по итогам заседания Комиссии и
 принятия решения о продаже земельного участка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в редакции </w:t>
      </w:r>
      <w:hyperlink w:history="1" r:id="rIdbufxyuutgvwwldm9y1_lz">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Мэрии города Бишкек от 24 июля 2008 года № 327)</w:t>
      </w:r>
    </w:p>
    <w:p>
      <w:pPr>
        <w:spacing w:after="120"/>
        <w:jc w:val="both"/>
      </w:pPr>
      <w:r>
        <w:rPr>
          <w:rFonts w:ascii="Arial" w:cs="Arial" w:eastAsia="Arial" w:hAnsi="Arial"/>
          <w:sz w:val="24"/>
          <w:szCs w:val="24"/>
        </w:rPr>
        <w:t xml:space="preserve">6.1. По итогам заседания Комиссии, УМС в десятидневный срок готовит Протокол заседания Комиссии, проекты договоров купли-продажи и проекты постановлений мэрии г.Бишкек по земельным участкам в отношении которых Комиссией принято решение о прямой продаже. Протокол Комиссии, вместе с проектами договоров и постановлениями мэрии г.Бишкек направляется председателю комиссии для подписания и внесения мэру г.Бишкек на утверждение.</w:t>
      </w:r>
    </w:p>
    <w:p>
      <w:pPr>
        <w:spacing w:after="120"/>
        <w:jc w:val="both"/>
      </w:pPr>
      <w:r>
        <w:rPr>
          <w:rFonts w:ascii="Arial" w:cs="Arial" w:eastAsia="Arial" w:hAnsi="Arial"/>
          <w:sz w:val="24"/>
          <w:szCs w:val="24"/>
        </w:rPr>
        <w:t xml:space="preserve">6.2. После утверждения мэром г.Бишкек протокола заседания Комиссии и подписания договора, УМС в течение 5 дней обеспечивает согласование постановления мэрии г.Бишкек с заинтересованными службами, к которому в обязательном порядке прилагается договор купли-продажи земельного участка, выписка из протокола решения комиссии, подписанная секретарем Комиссии, копии правоустанавливающих и правоудостоверяющих документов, схема земельного участка, заключения Главного управления архитектуры и градостроительства г.Бишкек и Бишкекского управления по землеустройству и регистрации прав на недвижимое имущество.</w:t>
      </w:r>
    </w:p>
    <w:p>
      <w:pPr>
        <w:spacing w:after="120"/>
        <w:jc w:val="both"/>
      </w:pPr>
      <w:r>
        <w:rPr>
          <w:rFonts w:ascii="Arial" w:cs="Arial" w:eastAsia="Arial" w:hAnsi="Arial"/>
          <w:sz w:val="24"/>
          <w:szCs w:val="24"/>
        </w:rPr>
        <w:t xml:space="preserve">6.3. После утверждения мэром г.Бишкек протокола Комиссии, УМС выдает выписку протокола заказчику для внесения оплаты за земельный участок.</w:t>
      </w:r>
    </w:p>
    <w:p>
      <w:pPr>
        <w:spacing w:after="120"/>
        <w:jc w:val="both"/>
      </w:pPr>
      <w:r>
        <w:rPr>
          <w:rFonts w:ascii="Arial" w:cs="Arial" w:eastAsia="Arial" w:hAnsi="Arial"/>
          <w:sz w:val="24"/>
          <w:szCs w:val="24"/>
        </w:rPr>
        <w:t xml:space="preserve">6.4. После подписания постановления о выкупе земельного участка мэром г.Бишкек, один экземпляр постановления передается заказчику для последующей регистрации права собственности в Бишкекском управлении по землеустройству и регистрации прав на недвижимое имущество.</w:t>
      </w:r>
    </w:p>
    <w:p>
      <w:pPr>
        <w:spacing w:after="120"/>
        <w:jc w:val="both"/>
      </w:pPr>
      <w:r>
        <w:rPr>
          <w:rFonts w:ascii="Arial" w:cs="Arial" w:eastAsia="Arial" w:hAnsi="Arial"/>
          <w:sz w:val="24"/>
          <w:szCs w:val="24"/>
        </w:rPr>
        <w:t xml:space="preserve">6.5. Оплата за земельный участок производится заявителем в безналичной форме в течение 30 дней с момента заключения договора купли-продажи, а в случае предоставления отсрочки по решению комиссии - до истечения периода отсрочки.</w:t>
      </w:r>
    </w:p>
    <w:p>
      <w:pPr>
        <w:spacing w:after="120"/>
        <w:jc w:val="both"/>
      </w:pPr>
      <w:r>
        <w:rPr>
          <w:rFonts w:ascii="Arial" w:cs="Arial" w:eastAsia="Arial" w:hAnsi="Arial"/>
          <w:sz w:val="24"/>
          <w:szCs w:val="24"/>
        </w:rPr>
        <w:t xml:space="preserve">6.6. Денежные средства, поступающие на счет Управления муниципальной собственности, направляются на оплату услуг независимых оценщиков, обеспечения деятельности Комиссии по выкупу земельных участков, ремонт и строительство зданий и помещений муниципальной собственности и другие расходы, связанные с деятельностью УМС.</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Управляющий делами Мэрии</w:t>
      </w:r>
      <w:r>
        <w:rPr>
          <w:rFonts w:ascii="Arial" w:cs="Arial" w:eastAsia="Arial" w:hAnsi="Arial"/>
          <w:sz w:val="24"/>
          <w:szCs w:val="24"/>
        </w:rPr>
        <w:t xml:space="preserve">	</w:t>
      </w:r>
      <w:r>
        <w:rPr>
          <w:rFonts w:ascii="Arial" w:cs="Arial" w:eastAsia="Arial" w:hAnsi="Arial"/>
          <w:sz w:val="24"/>
          <w:szCs w:val="24"/>
        </w:rPr>
        <w:t xml:space="preserve">К. Чекиров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u16tw4duwtpzidnsm2hs">
      <w:r>
        <w:rPr>
          <w:rFonts w:ascii="Arial" w:cs="Arial" w:eastAsia="Arial" w:hAnsi="Arial"/>
          <w:color w:val="132D3F"/>
          <w:sz w:val="16"/>
          <w:szCs w:val="16"/>
          <w:u w:val="single"/>
        </w:rPr>
        <w:t xml:space="preserve">dalil.kg/document/23577</w:t>
      </w:r>
    </w:hyperlink>
  </w:p>
  <w:p>
    <w:pPr>
      <w:spacing w:after="0" w:before="40"/>
      <w:jc w:val="center"/>
    </w:pPr>
    <w:hyperlink w:history="1" r:id="rIdf7-id0s_ctjyaxb4xoyd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qpuhrstrndehw43cm1lp" Type="http://schemas.openxmlformats.org/officeDocument/2006/relationships/hyperlink" Target="https://dalil.kg/document/23578" TargetMode="External"/><Relationship Id="rIdbhaxysdmsfp7ilfk03w0x" Type="http://schemas.openxmlformats.org/officeDocument/2006/relationships/hyperlink" Target="https://dalil.kg/document/23592" TargetMode="External"/><Relationship Id="rIdjxxvutmsq0rydtlwiamwj" Type="http://schemas.openxmlformats.org/officeDocument/2006/relationships/hyperlink" Target="https://dalil.kg/document/8" TargetMode="External"/><Relationship Id="rId4qku7k9_xq4tpx3b83c7z" Type="http://schemas.openxmlformats.org/officeDocument/2006/relationships/hyperlink" Target="https://dalil.kg/document/4" TargetMode="External"/><Relationship Id="rIdij_athnvomztualx-brhn" Type="http://schemas.openxmlformats.org/officeDocument/2006/relationships/hyperlink" Target="https://dalil.kg/document/23592" TargetMode="External"/><Relationship Id="rIdibjlzucq-vgpz9kzdp__w" Type="http://schemas.openxmlformats.org/officeDocument/2006/relationships/hyperlink" Target="https://dalil.kg/document/23592" TargetMode="External"/><Relationship Id="rIdajlnc8g5oma06bgsgmdf4" Type="http://schemas.openxmlformats.org/officeDocument/2006/relationships/hyperlink" Target="https://dalil.kg/document/23592" TargetMode="External"/><Relationship Id="rId1pyhmpd7wejrypuylbri6" Type="http://schemas.openxmlformats.org/officeDocument/2006/relationships/hyperlink" Target="https://dalil.kg/document/8" TargetMode="External"/><Relationship Id="rIdvdprnj3rjb7gix46zca1k" Type="http://schemas.openxmlformats.org/officeDocument/2006/relationships/hyperlink" Target="https://dalil.kg/document/23592" TargetMode="External"/><Relationship Id="rIdlknds9xx1ohnfsq9jvcbs" Type="http://schemas.openxmlformats.org/officeDocument/2006/relationships/hyperlink" Target="https://dalil.kg/document/23592" TargetMode="External"/><Relationship Id="rIdfqvemmb01ty83le5y5tqu" Type="http://schemas.openxmlformats.org/officeDocument/2006/relationships/hyperlink" Target="https://dalil.kg/document/23592" TargetMode="External"/><Relationship Id="rIdptcy-dyhlictkaunxs7vz" Type="http://schemas.openxmlformats.org/officeDocument/2006/relationships/hyperlink" Target="https://dalil.kg/document/23592" TargetMode="External"/><Relationship Id="rIdvir7dm55p0l0uv21wofsw" Type="http://schemas.openxmlformats.org/officeDocument/2006/relationships/hyperlink" Target="https://dalil.kg/document/23592" TargetMode="External"/><Relationship Id="rIdjqij0k0qwrkpz4ggrnqhi" Type="http://schemas.openxmlformats.org/officeDocument/2006/relationships/hyperlink" Target="https://dalil.kg/document/23592" TargetMode="External"/><Relationship Id="rIdbufxyuutgvwwldm9y1_lz" Type="http://schemas.openxmlformats.org/officeDocument/2006/relationships/hyperlink" Target="https://dalil.kg/document/23592"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u16tw4duwtpzidnsm2hs" Type="http://schemas.openxmlformats.org/officeDocument/2006/relationships/hyperlink" Target="https://dalil.kg/document/23577" TargetMode="External"/><Relationship Id="rIdf7-id0s_ctjyaxb4xoyd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2026-09-26T05:21:32.333Z</dcterms:created>
  <dcterms:modified xsi:type="dcterms:W3CDTF">2026-09-26T05:21:32.333Z</dcterms:modified>
</cp:coreProperties>
</file>

<file path=docProps/custom.xml><?xml version="1.0" encoding="utf-8"?>
<Properties xmlns="http://schemas.openxmlformats.org/officeDocument/2006/custom-properties" xmlns:vt="http://schemas.openxmlformats.org/officeDocument/2006/docPropsVTypes"/>
</file>