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ПРЕКРАТИЛО ДЕЙСТВИЕ</w:t>
      </w:r>
    </w:p>
    <w:p>
      <w:pPr>
        <w:spacing w:after="120"/>
        <w:jc w:val="both"/>
      </w:pPr>
      <w:r>
        <w:rPr>
          <w:rFonts w:ascii="Arial" w:cs="Arial" w:eastAsia="Arial" w:hAnsi="Arial"/>
          <w:sz w:val="20"/>
          <w:szCs w:val="20"/>
        </w:rPr>
        <w:t xml:space="preserve"> в соответствии со статьей 36 </w:t>
      </w:r>
      <w:hyperlink w:history="1" r:id="rIdoslhucl75c-h7hxmwnqum">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Управлением юстиции Чуйской области 29 декабря 2005 года.                      Регистрационный номер 15-2-05                                                   Приложение №1                                     к</w:t>
      </w:r>
    </w:p>
    <w:p>
      <w:r>
        <w:rPr>
          <w:rFonts w:ascii="Arial" w:cs="Arial" w:eastAsia="Arial" w:hAnsi="Arial"/>
          <w:sz w:val="24"/>
          <w:szCs w:val="24"/>
        </w:rPr>
        <w:t xml:space="preserve">постановлению</w:t>
      </w:r>
    </w:p>
    <w:p>
      <w:r>
        <w:rPr>
          <w:rFonts w:ascii="Arial" w:cs="Arial" w:eastAsia="Arial" w:hAnsi="Arial"/>
          <w:sz w:val="24"/>
          <w:szCs w:val="24"/>
        </w:rPr>
        <w:t xml:space="preserve">Чуйской областной                                         государственной администрации                                        от  20 декабря 2005 г. №227                                ПОЛОЖЕНИЕ    по организации открытых тендеров на оказание услуг пассажирским             автотранспортом на маршрутах Чуйской области                                                              1.Общие положения    1.1.  Настоящее положение разработано в соответствии с  действующимЗаконом  Кыргызской Республики "О госзакупках товаров, работ и услуг".Гражданским  кодексом Кыргызской Республики, а также иными нормативно-правовыми  актами  Кыргызской  Республики  и  регламентирует  основныепринципы проведения открытых тендеров, условия участия в них,  порядокрассмотрения  тендерных  предложений, а  также  процедуру  утвержденияпринятого  решения  и  оформление прав на  выигранный  маршрут.  Цельюорганизации   открытых  тендеров  является  обеспечение  качественногообслуживания пассажиров автомобильным транспортом, независимо от  формсобственности,   создание   условий   справедливой    конкуренции    игосударственного регулирования развития рынка транспортных услуг.   1.2.   Организатором  открытых  тендеров  на  автобусных  маршрутахЧуйской    области    является   Чуйская   областная   государственнаяадминистрация,  в  лице  Чуйского областного  транспортного  агентства(ЧОТА) (далее "Заказчик").   1.3.  Тендерный  процесс,  начиная с его  объявления  и  заканчиваявыбором победителя не должен занимать более 30 дней.   1.4.   Право   обслуживания  автобусных  маршрутов  предоставляетсяисключительно победителям открытых тендеров с последующим  заключениемс ним договоров.   1.5.  На тендер могут выставляться как автобусные маршруты в целом,гак  и  отдельные  рейсы  этих  маршрутов.  При  формировании  пакетовмаршрутов  наряду  с  рентабельными  маршрутами,  могут  включаться  иубыточные маршруты.   1.6.  Допускается  работа на одном и том же  маршруте  одновременнодвух  и  более  перевозчиков (перевозки автобусами, микроавтобусами  исмешанные - автобусами и микроавтобусами).   1.7. Если на каком - либо определенном маршруте по расписанию более9  рейсов,  то  они  могут быть разбиты на лоты, но не  менее  четырехрейсов в каждом лоте.   1.8.  Сроки обслуживания и закрепления микроавтобусных маршрутов  т"Перевозчиком"   по  результатам  тендера  устанавливаются   тендернойкомиссией на срок до 2 лет, с возможностью дальнейшей пролонгации,  ноне  более 5 лет (при отсутствии нарушений условий договора и изменениймаршрутов).   1.9.  До  проведения  открытого  тендера  допускается  временно  -,закрепление «Перевозчика» за автобусным маршрутом на срок до  1  года,п.:  основании  договора с Чуйским областным транспортным  агентством,при  условии  соответствия его всем необходимым  нормативным  правовымтребованиям  к «Перевозчику», соблюдения им условий по безопасносностии  перевозок и оплате размера стоимости нрава на оказание пассажирскихтранспортных услуг на автобусных маршрутах Чуйской области.   1.10.  Размер стоимости права на оказание пассажирских транспортныхуслуг   на   автобусных   маршрутах   Чуйской   области   утверждаетсяпостановлением  Чуйской  областной государственной  администрацией  носогласованию   с   Чуйским   областным  государственным   органом   поантимонопольной политике.   1.11. Применяемые термины:   - "Заказчик" - Чуйское областное транспортное агентство (ЧОТА);   -  "Перевозчик"  - юридическое или физическое лицо, основным  видомдеятельности которого является перевозка пассажиров, участвовавшего  втендере  и ставшего его победителем, и с которым «Заказчиком» заключенсоответствующий договор на-обслуживание маршрута;   -  "Микроавтобусы" - автобусы особо малой вместимости с количествоммест для сидения до 16 исключая место водителя;   -  "Автобусы малой вместимости" - автобусы с количеством  мест  длясидения от 17 до 26 исключая место водителя;     "Автобусы-Участники"   -   юридические   или   физические   лица,принимающие  участие в открытом тендере на оказание услуг пассажирскимавтотранспортом.   2.  Организация открытых тендеров   2.1. "Заказчик" через средства массовой информации не менее чем  за30  дней  до проведения тендера объявляет основные параметры  и  срокипроведения тендера, согласно приложению 1.   2.2. В тендере может принять участие любое юридическое и физическоелицо,   независимо   от   формы  собственности,  соответствующее   какперевозчик  квалификационным требованиям, имеющее  лицензию  на  правоосуществления   перевозок  пассажиров  автомобильным   транспортом   ивыполняющее требования тендерных условий предложений.   2.3.  Желающие  участвовать  в тендере, должны  подать  "Закаччикл"тендерную  заявку  по  прилагаемой  форме  (приложение  2)  на   пакеттендерных документов, оплатить их стоимость и в течение установленногов   заявке   сроки   изучить,  заполнить,  заверить  форму   тендерныхпредложений и предоставить необходимые документы "Заказчику".   2.4.     Стоимость        пакета        тендерных        документовустанавливается тендерной комиссией, исходя из фактических расходов наего проведение. Комплект тендерных документов включает в себя:   а)  основные  характеристики маршрутов, выставляемых  на  тендер  мусловия их обслуживания:   б)  копию  Положения по организации открытых тендеров  на  оказаниеуслуг пассажирским транспортом на маршрутах Чуйской области;   в) образец формы тендерной заявки участника (приложение 2):   г) образец формы квалификационных данных (приложение 3);   д) образец формы информации об участнике (приложение 4);   е) образец формы оценки тендерных предложений (приложение 5);   ж)  образец договора на оказание услуг пассажирским транспортом  намаршруте (приложение 6);   з)   один  большой  и  два  малых  конверта  для  подачи  тендерныхпредложений "Заказчику";   и)  условия  для  участия  в  открытом тендере  на  оказание  услугпассажирским транспортом по обслуживанию пассажиров (приложение 7).   2.5.  "Участник" представляет "Заказчику" тендерные  предложения  иинформацию в количестве, равном числу членов тендерной комиссии.    Тендерные  предложения  и  информация об  "Участнике"  размещаютсяраздельно  в два конверта, запечатываются и помещаются в один  большойконверт, который также запечатывается. Тендерные предложения не должнысодержать в себе данных об участнике. Конверты должны быть без  каких-либо опознавательных знаков, пометок и внешних данных об участнике.   2.6.  Организатор  тендера  обязан  принимать  все  без  исключениятендерные   заявки,   поданные  в  срок.  Заявки,  поступившие   позжеустановленного срока, к участию в тендере не допускаются.   2.7.  "Участник" может изменить или отозвать свою заявку  после  ееподачи  при условии, что "Заказчик" получит письменное уведомление  обизменении  или отзыве заявки до истечения установленного срока  подачитендерных   заявок.   После   регистрации  "Участника"   организаторомтендерных предложений, вносить в них дополнения и какие-либо изменениязапрещается.   2.8.  Представленные  на  тендер  "Участниками"  предложения  имеютюридическую  силу в течение 30 дней. Вскрытие конвертов, рассмотрение,оценка  тендерных предложений, определение победителей, осуществляетсяоткрыто    тендерной    комиссией,   в   присутствие    представителей"Участников". Присутствующие         представители         участников        должнызарегистрироваться для подтверждения своего присутствия.   2.9.   "Заказчик"   ведет   протокол  вскрытия   пакета   тендернойдокументации с указанием соответствующих данных (название участников ит.д.). Копии протоколов отправляются всем "Участникам".   2.10.   Численный   и   персональный  состав   тендерной   комиссииутверждается Чуйской областной государственной администрацией.   2.11.  В состав тендерной комиссии могут включатся представители:- Чуйской областной государственной администрации;- Налогового органа по Чуйской области;- Чуйского областного транспортного агентства;- ОГАИ УВД Чуйской области;- Чуйского областного управления транспортной инспекции.- Чуйского областного управления по антимонопольной политике.   Количество  членов  тендерной комиссии должно быть  нечетным  и  к,менее 7-ми человек. Секретарь не входит в состав тендерной комиссии. Председателем    тендерной    комиссии   назначается    представительЧуйской областной государственной администрации.   3. Содержание тендерных предложений   3.1. Квалификационные данные и информация об участнике приведет,  вприложениях 3 и 4.   3.2. Тендерная комиссия проводит предварительное изучение тендерномдокументации.   3.3.  Тендерная комиссия может потребовать от "Участников"  тендерапредставить  документальные доказательства  или  иную  информацию  дляудостоверения   в  том,  что  "Участники"  обладают  квалификационнымиданными в соответствии с приложениями 3, 4.   3.4.  Тендерное предложение считается в достаточной мере отвечающимтребованиям,  если  оно  удовлетворяет  всем  указанным  в   тендернойдокументации условиям без существенных оговорок. Определение тендерномкомиссией  соответствия тендерного предложения будет  основываться  насодержании  самого  тендерного предложения без  ссылок  на  какие-либодополнительные  источники.  Если тендерное предложение  в  достаточноймерс не отвечает требованиям, оно отклоняется тендерной комиссией и неможет быть в последствие признано отвечающим требованиям.   3.5. Тендерная комиссия может отстранить "Участника" от участия  1!тендере   за   несвоевременное  представление  данных,   запрашиваемыхтендерной  комиссией  при проведении оценки тендерных  предложений,  всоответствии с приложениями 3, 4, а также за предоставление неточных инеполных сведений (квалификационных данных и др.) или заведомо  ложнойинформации.   3.6. Тендерная комиссия оценивает, сравнивает и принимает только тетендерные  предложения, которые признаны соответствующими  требованиямобъявленного тендера,  о чем составляется протокол.   3.7.  Тендерная комиссия направляет уведомление о месте  и  временипроведения  открытого тендера "Участнику", прошедшему  предварительныйотбор.   4. Порядок оценки тендерных предложений и определение победителя   4.1. Вскрытие конвертов, рассмотрение, оценка тендерных предложенийучастников   и   определение   победителя   осуществляется   тендернойкомиссией.   4.2.  Большие  конверты, в которых запечатаны конверт с  тендернымипредложениями   и   конверт  с  информацией  об  "Участнике",   должнынаходиться в непрозрачном ящике.   4.3.  Председатель  комиссии вынимает  любой  находящийся  в  ящикебольшой  конверт и проставляет в правом верхнем углу конверта  крупнымшрифтом первый порядковый номер.   4.4. Председатель тендерной комиссии распечатывает большой конверти на конверте с тендерными предложениями и на конверте с информацией иучастнике, также проставляет первый порядковый номер.   4.5.   Далее   председатель  распечатывает  концерт  с   тендернымипредложениями,   проставляет  на  каждой  копии   предложений   первыйпорядковый  номер  и  раздает  каждому  члену  комиссии.   Конверт   синформацией об участнике остается в большом конверте нераспечатанным.   4.6.   Экземпляры  тендерных  предложений  рассматриваются  членамикомиссии.  Они индивидуально проставляют оценки по каждому из  пунктовтендерных   предложений,  согласно  приложению  5  и   руководствуютсяприложением 8.   4.7.       После      рассмотрения     и      оценки      тендерныхпредложений,   они сдаются секретарю комиссии, который обязан  вложитьих в большой конверт № I.   4.8.  Аналогичная  процедура рассмотрения  конвертов  с  тендернымипредложениями должна проводится в отношении всех участников тендера.   4.9.  После  рассмотрения  и  оценок всех  конвертов  с  тендернымипредложениями,  каждый член комиссии заверяет форму (приложение  5)  срезультатами оценки и передает ее председателю (секретари).   4.10.  Члены  тендерной  комиссии  на  основании  заверенных   формсуммируют итоговые баллы "Участника" с одинаковым порядковым номером иопределяют  по  каждому  "Участнику"  общий  суммарный  балл,  которыйрегистрируется в протоколе секретарем комиссии.   4.11.  По  результатам общих суммарных баллов,  секретарь  комиссииоглашает  порядковый  номер участника, набравшего  максимальный  общийсуммарный балл.   4.12.  Председатель комиссии в соответствии с оглашенным порядковымномером  победителя, берет большой конверт с номером,  соответствующимномеру  победителя,  достает  конверт с  информацией  об  "Участнике",вскрывает его и раздает копии членам комиссии для ознакомления.   4.13.   После   ознакомления  членов  комиссии  с  информацией   об"Участнике",  председатель  оглашает  данные  "Участника''  набравшегонаибольший балл и оформляет протокольно (приложение 10).   4.14.  В  случае,  если два и более участников  набрали  одинаковыймаксимальный  суммарный  балл,  членам  комиссии  вновь   раздают   ихтендерные  предложения  и  победитель  тендера  определяется  закрытымголосованием.   4.15.  Результаты  заседания  комиссии  по  определению  победителятендера  подводятся в соответствии с "Условиями для участия в открытомтендере  на  оказание услуг пассажирским транспортом  по  обслуживаниюпассажиров"   (приложение   7)  и  оформляется   протоколом,   которыйподписывается членами комиссии и утверждается председателем.   4.16.  На основании протокола тендерной комиссии, Чуйское областноетранспортное  агентство  по  окончании  тендера  в  течение  10   днейзаключает    с   победителем   договор   на   обслуживание   маршрута,выставленного на тендер форма договора приведена в приложении 6.   4.17.    Победителю   тендера,   заключившему   договор,   выдаетсясвидетельство,   утвержденное   председателем   тендерной    комиссии,подтверждающее право работы на маршруте.   4.1  К.  В  случае  отказа  победителя  заключить  договор,  дотошузаключается с участником, занявшим 2-е место по результатам тендера.   4.19. Договор вступает в силу с момента его подписания.   4.20.   "Заказчик"   публикует  результаты  тендера   в   средствахмассовой   информации     не     позднее     7-ми      дней      послезаключения    договора "Перевозчиком" на обслуживание маршрута.   5.  Заключительные положения   5.1.   "Участник"   тендера   имеет   право   получить   результатырассмотрения и оценки.представленных им тендерных предложений, а такжеимеет  право  обжаловать действия тендерной комиссии в  Наблюдательномсовете но раоочс пассажирского транспорта Чуйской области в течение 10-ти дней.   Наблюдательный  совет  по работе пассажирского  транспорта  Чуйскойобласти рассматривает жалобу "Участника" в течение 7-ми дней со дня еепредставления.   5.2.   По  результатам  рассмотрении  жалобы  Наблюдательный  сове:выносит  письменное  решение  в порядке, предусмотренном  в  Положении(Наблюдательном  совете  по  работе пассажирского  транспорта  Чуйскойобласти.   5.3.   В   случае,  если  в  срок,  установленный  п.5.1.  решениемНаблюдательным  советом  не вынесено, либо заявитель  не  удовлетворенпринятым  решением, он имеет право на обжалование в  суде  в  порядке,предусмотренном  законодательством  Кыргызской  Республики.  С  моментподачи   такой  жалобы,  рассмотрения  споров  перестает   входить   вкомпетенцию Наблюдательного совета.      Заместитель главы-   Руководитель аппарата                              Б.Абдиев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gdah8zxt9jtrb5hdni_j">
      <w:r>
        <w:rPr>
          <w:rFonts w:ascii="Arial" w:cs="Arial" w:eastAsia="Arial" w:hAnsi="Arial"/>
          <w:color w:val="132D3F"/>
          <w:sz w:val="16"/>
          <w:szCs w:val="16"/>
          <w:u w:val="single"/>
        </w:rPr>
        <w:t xml:space="preserve">dalil.kg/document/23614</w:t>
      </w:r>
    </w:hyperlink>
  </w:p>
  <w:p>
    <w:pPr>
      <w:spacing w:after="0" w:before="40"/>
      <w:jc w:val="center"/>
    </w:pPr>
    <w:hyperlink w:history="1" r:id="rIdxz_weqjsucwdduspj0qz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slhucl75c-h7hxmwnqum"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gdah8zxt9jtrb5hdni_j" Type="http://schemas.openxmlformats.org/officeDocument/2006/relationships/hyperlink" Target="https://dalil.kg/document/23614" TargetMode="External"/><Relationship Id="rIdxz_weqjsucwdduspj0qz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2026-10-01T23:28:48.199Z</dcterms:created>
  <dcterms:modified xsi:type="dcterms:W3CDTF">2026-10-01T23:28:48.199Z</dcterms:modified>
</cp:coreProperties>
</file>

<file path=docProps/custom.xml><?xml version="1.0" encoding="utf-8"?>
<Properties xmlns="http://schemas.openxmlformats.org/officeDocument/2006/custom-properties" xmlns:vt="http://schemas.openxmlformats.org/officeDocument/2006/docPropsVTypes"/>
</file>