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geikm7ztjegn_-x_i_zys">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Жалалабатской области КРРегистрационный номер 11-6-05               ПОСТАНОВЛЕНИЕ МЭРИИ ГОРОДА ЖАЛАЛАБАТ от 3 мая 2005 года №362                                                    «О внесении дополнений в</w:t>
      </w:r>
    </w:p>
    <w:p>
      <w:r>
        <w:rPr>
          <w:rFonts w:ascii="Arial" w:cs="Arial" w:eastAsia="Arial" w:hAnsi="Arial"/>
          <w:sz w:val="24"/>
          <w:szCs w:val="24"/>
        </w:rPr>
        <w:t xml:space="preserve">постановление</w:t>
      </w:r>
    </w:p>
    <w:p>
      <w:r>
        <w:rPr>
          <w:rFonts w:ascii="Arial" w:cs="Arial" w:eastAsia="Arial" w:hAnsi="Arial"/>
          <w:sz w:val="24"/>
          <w:szCs w:val="24"/>
        </w:rPr>
        <w:t xml:space="preserve">мэрии г.Жалалабат от 18.02.2005 года за № 140             «Об упорядочении работы транспортных средств                      в центральной части города»                                        Из-за  резкого  увеличения количества легковых такси,  работающихвнутри   города   и  пригородных,  междугородных  направлений,   такжемикроавтобусов  и  автобусов, въезжающих в  центр  города,  ухудшаетсяэкологическая    обстановка,   нарушается    безопасность    перевозкипассажиров,  пешеходов  и создаются трудности  для  работы  городскогопассажирского транспорта.     В целях упорядочения и регулирования работы маршрутных автобусов,легковых   такси,  а  также  согласно  п.3  и  4  Порядка   оформлениянормативных   правовых  актов  (приложение  к  Правиле)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9.03.2000 года №124  и учитывая приказ Управления юстиции Жалалабатской области от  20апреля  2005  года  за  № 18 «Об отказе в государственной  регистрациипостановления  мэрии  г.Жалалабат от  12.04.2005  года  №  302»  мэрияг.Жалалабат                              ПОСТАНОВЛЯЕТ:         1.Начальнику   областного   управления   транспортной    инспекцииКочкоровой Б.К., горГАИ Исманову Ж. Оказать содействие по выводу  всехпригородных,  междугородных  маршрутов на  автовокзалы  и  автостанциигорода.    1.1.На центральный автовокзал:    -   по направлениям с.Сузак и маршруты между районами Сузак, Арал,Киров, Ырыс, Карадарья, Дош, Акмечит, Жийде.    1.2.На автостанции АО «Манас»    -   по направлению зоны Ачы, Кокарт:    Октябрьское, Багыш, Винсовхоз, Благовещенка, Сымкат, Кокжангак.    1.3.Автостанция «Южный».    -   по направлениям:    Бекабад,  Чагет,  Бозчычкан, Комсомол,  Улгу,  Социализм,  Учкочо,Эркин, Туркабад, Жийде, Барпы.    1.4.Всех автомобилей марки «ДАМАС» сосредоточить на стоянке  возлездания облсовпрофа с заездом и выездом на ул.Ленина.    2.Генеральному  директору ДЖКХ Жолчиеву  А.Ж.  принадлежащие  ДЖКХавтостоянки   использовать  только  под  парковки  автомобилей   и   вкратчайший срок сделать паспортизацию всех стоянок.    3.  Агентству  пассажирского  транспорта  осуществлять  постоянныйконтроль  за  соблюдением  графика  движения  автобусов  на  городскихмаршрутах.    4.  Начальнику ГНИ, начальнику гор.ГАИ контролировать и обеспечитьпатентирование  и  оплату  местного  налога  легковыми   автомобилями,занимающихся извозом пассажиров.    5.  Начальнику  горГАИ  Исманову Ж.  Уделить  особое  внимание  натехническое    состояние    легковых   автомобилей,    наличие    всехразрешительных документов водителей, занимающихся частным извозом.    6.Начальнику  гор.ГАИ  Исманову Ж.,  генеральному  директору  ДЖКХЖолчиеву А.:    6.1.Запретить  стоянку  и парковку кроме городского  пассажирскоготранспорта   общего  пользования  и  временно  паркующих   автомобилейприезжающих на рынок    -   по ул. Н.Айтматовой, ул. Ленина и ул. Чехова.     6.2.Запретить выделение земельных участков, а также строительствоплатных  стоянок автомобилей вдоль железнодорожного полотна в пределахнормы отвода земель для железных дорог.         7.Определить местом дислокации пригородных автомобилей-такси:    -   АО «Манас»    -   - северное направление – Октябрьское, Винсовхоз, Багыш, Сымкат,Кокянгак и т.д.    -   Центральны автовокзал-    -межрайонные  и междугородние маршруты ОШ, Карасуу,  Базар-Коргон,Ноокен, Кочкората и другие;    -   Стоянка магазина Кыргызстан-   Южное направление-Бекабад, Таможня и другие.        -   Остановки по ул.Токтогула-    -направление Барпы, Комсомола и др.;    7.1.Определить местами дислокации городских автомобилей-такси:    -на площадке возле областной больницы;    -район СМУ-не ближе 15 метров до остановки СМУ с обоих сторон;    -мкр. «Спутник»-площадь на пересечении ул.Абдукаимова и Женижок.    -район автовокзала – на территории автовокзала;    -район  курорт  не  ближе  15 метров от  пересечении  ул.Ленина  и    ул.Токтогула.    -район дачи – по ул.Токтогула не ближе 50 метров от перекрестки.        8.В  целях  упорядочения  деятельности  водителей  легковых  таксидопуск к перевозке пассажиров осуществлять с разрешения Жалалабатскогогородского Агентства пассажирского транспорта.    9.Главному  архитектору Жороеву М.Т., начальнику  гор.госурегистраЖумабекову   К.   дать  предписание  организациям  и  частным   лицам,занимающихся  тротуары  и  особые  (красные)  зоны  железной   дороги,согласно  Закона  КР  «О транспорте» и Земельного  Кодекса  КыргызскойРеспублики.    10.   Директору  Агентства  пассажирского  транспорта  КалмурзаевуМ.И.,  начальнику  гор.ГАИ  Исманову Ж., генеральному  директору  ДЖКХЖолчиеву   А.,   Главному   архитектору   Жороеву   М.Т.,   начальникугор.госурегистра   Жумабекову  К.  определить  на  территории   городаспециальные стоянки для автомобилей такси.    11.Генеральному  директору ДЖКХ Жолчиеву А.А. привести  в  порядоксуществующие автостоянки согласно Закона КР «О внесении и дополнении вЗаконы  К.Р.  «О транспорте», «О дорожном движении в КР»  и  ЗемельныйКодекс КР»    12.Начальнику отдела потребительского рынка и услуг Алдосову  К.Ш.и  начальнику  сан.милиции Каипову Э. Запретить на  обочине  дороги  итротуарах ул.Чехова.    13.Начальику  гор.ГАИ Исманову Ж., директору АПТ Калмурзаеву  М.И.и  начальнику областного управления транспортной инспекции  КочкоровойБ.К.  оказать содействие в закреплении водителей легковых автомобилей,занимающихся частным извозом, за определенными юридическими лицами дляобеспечения порядка на рынке транспортных услуг.    14.  Запретить стоянку автокранов, грузовых автомобилей на  улицахМосковской, Курманбека и определить местом дислокации на стоянке возлетабакфермзавода и на площадке возле складов УТБ ОПС.    15.Признать утратившим силу постановление мэрии   г. Жалалабат  от 12.04.2005 г. №302 "О внесении дополнений в постановление мэрии г.Жала-лабат от 18.02.2005 г.</w:t>
      </w:r>
    </w:p>
    <w:p>
      <w:r>
        <w:rPr>
          <w:rFonts w:ascii="Arial" w:cs="Arial" w:eastAsia="Arial" w:hAnsi="Arial"/>
          <w:sz w:val="24"/>
          <w:szCs w:val="24"/>
        </w:rPr>
        <w:t xml:space="preserve">№140</w:t>
      </w:r>
    </w:p>
    <w:p>
      <w:r>
        <w:rPr>
          <w:rFonts w:ascii="Arial" w:cs="Arial" w:eastAsia="Arial" w:hAnsi="Arial"/>
          <w:sz w:val="24"/>
          <w:szCs w:val="24"/>
        </w:rPr>
        <w:t xml:space="preserve">"Об упорядочении работы транспортных средс-тв в центральной части города".    16.Направить    настоящее   постановление    на    государственнуюрегистрацию в Управление юстиции Жалалабатской области.    17.  Настоящее постановление вступает в силу после государственнойрегистрации  в Управлении юстиции Жалалбатской области и  последующегоофициального   опубликования  в  приложении   к   газетам   «Акыйкат»,«Жалалабат уну».    18.Уведомить   Управление   юстиции   Жалалабатской   области   обофициальном опубликовании настоящего постановления.    19.  Контроль  за исполнением данного постановления  возложить  назаместителя мэра Айтбаева С.Т.     И.о.  мэра города Жалалабат                         И.Айсариев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vp3mw78dpskctoviwpzz">
      <w:r>
        <w:rPr>
          <w:rFonts w:ascii="Arial" w:cs="Arial" w:eastAsia="Arial" w:hAnsi="Arial"/>
          <w:color w:val="132D3F"/>
          <w:sz w:val="16"/>
          <w:szCs w:val="16"/>
          <w:u w:val="single"/>
        </w:rPr>
        <w:t xml:space="preserve">dalil.kg/document/23726</w:t>
      </w:r>
    </w:hyperlink>
  </w:p>
  <w:p>
    <w:pPr>
      <w:spacing w:after="0" w:before="40"/>
      <w:jc w:val="center"/>
    </w:pPr>
    <w:hyperlink w:history="1" r:id="rIdwdk0i-zoazk0krgap0rf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ikm7ztjegn_-x_i_zy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vp3mw78dpskctoviwpzz" Type="http://schemas.openxmlformats.org/officeDocument/2006/relationships/hyperlink" Target="https://dalil.kg/document/23726" TargetMode="External"/><Relationship Id="rIdwdk0i-zoazk0krgap0rf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2026-10-01T18:44:28.964Z</dcterms:created>
  <dcterms:modified xsi:type="dcterms:W3CDTF">2026-10-01T18:44:28.964Z</dcterms:modified>
</cp:coreProperties>
</file>

<file path=docProps/custom.xml><?xml version="1.0" encoding="utf-8"?>
<Properties xmlns="http://schemas.openxmlformats.org/officeDocument/2006/custom-properties" xmlns:vt="http://schemas.openxmlformats.org/officeDocument/2006/docPropsVTypes"/>
</file>