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Утверждена            </w:t>
      </w:r>
      <w:hyperlink w:history="1" r:id="rIdsi1kz6mvhffhsppo5kdq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Методика           определения рыночной стоимости земельных участков            на административной территории города Каракуль                           1. Общие положения    1.1.  Данная  временная  методика  разработана  в  соответствии   сСистемой   </w:t>
      </w:r>
      <w:hyperlink w:history="1" r:id="rIdcyegluneonybdczqzjcmn">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Оценки  Имущества,  с  учетом  международных  иевропейских  стандартов    для  целей  оценки  земельных  участков  наадминистративной территории города Каракуль.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2.1.  Дата  оценки  -  дата, по состоянию на  которую  совершаютсяпроцедура оценки, и определяется стоимость земельного участка.    2.2.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2.3.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    2.4.  Капитализация - пересчет будущих доходов в текущую стоимостьна дату оценки.    2.5.    Местоположение   -   экономическое   понятие,   отражающеедоступность,  инфраструктурное обустройство и  характер  использованияприлегающей территории.    2.6.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    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2.8.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2.9.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2.10.   Оценка  объектов  земельной  собственности  –  определениестоимости  прав и обязательств, связанных с владением, пользованием  иp`qonpfemhel  объектом   земельной собственности  на  дату  оценки  поустановленной  процедуре  в  соответствии  с  характером   гражданско-правовой сделки.    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    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2.15.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2.17.  Физические  характеристики  земельного  участка  -  размер,конфигурация,  площадь, топография и другие характеристики, выражаемыев метрических показателях.    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    2.19.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и случае продажи на открытыхторгах;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i-го  подобного  объектаземельной собственности определяется по формуле:                                    m                      Цаni = Цаi + (сумма) d Цаj,                                 j = 1     где: Цаni - откорректированная цена продажи i-го  объекта-аналогаоценки;    Цаi - фактическая цена продажи подобного объекта;    М - количество факторов сравнения;    d Цаi - разность (поправка) в цене (+,-) продажи  объекта-аналогаотносительно объекта оценки no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(среднее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дохода от сдачи  в  арендусвободного участка, к ставке капитализации по формуле:                                   Доз                               Цк = ---,                                  Скз     где:   Цк   -   стоимость  объекта  оценки,   определенная   путемкапитализации чистого дохода;    Доз - чистый годовой доход;    Скз - ставка капитализации для земельного участка.    Ставка     капитализации     земельного    участка    определяетсяпреобладающим соотношением между чистим доходом и ценами  продажи  дляаналогичных  объектов земельной  собственности  или  на  основе  нормыотдачи с учетом компонентного состава недвижимости.    4.6.  Рыночная  стоимость  объекта  в  соответствии  с   подходом,основанном  на  учете затрат на земельные улучшения, определяется  какостаток  между  ожидаемой  ценой  продажи  застроенного  участка  (иликапитализированным  чистым  доходом от его  использования)   и   всемизатратами на земельные 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  достоверные  данные о валовым и чистом операционных расходах пообъекту в целом и его  составляющим  (здание,  земля,  оборудование  ит.д.);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f4i4xehjwxbgmzlcjdj">
      <w:r>
        <w:rPr>
          <w:rFonts w:ascii="Arial" w:cs="Arial" w:eastAsia="Arial" w:hAnsi="Arial"/>
          <w:color w:val="132D3F"/>
          <w:sz w:val="16"/>
          <w:szCs w:val="16"/>
          <w:u w:val="single"/>
        </w:rPr>
        <w:t xml:space="preserve">dalil.kg/document/23739</w:t>
      </w:r>
    </w:hyperlink>
  </w:p>
  <w:p>
    <w:pPr>
      <w:spacing w:after="0" w:before="40"/>
      <w:jc w:val="center"/>
    </w:pPr>
    <w:hyperlink w:history="1" r:id="rId9itkkmyhc10y7jsbequ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1kz6mvhffhsppo5kdq3" Type="http://schemas.openxmlformats.org/officeDocument/2006/relationships/hyperlink" Target="https://dalil.kg/document/23701" TargetMode="External"/><Relationship Id="rIdcyegluneonybdczqzjcmn" Type="http://schemas.openxmlformats.org/officeDocument/2006/relationships/hyperlink" Target="https://dalil.kg/document/539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f4i4xehjwxbgmzlcjdj" Type="http://schemas.openxmlformats.org/officeDocument/2006/relationships/hyperlink" Target="https://dalil.kg/document/23739" TargetMode="External"/><Relationship Id="rId9itkkmyhc10y7jsbequ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2026-10-01T06:27:33.896Z</dcterms:created>
  <dcterms:modified xsi:type="dcterms:W3CDTF">2026-10-01T06:27:33.897Z</dcterms:modified>
</cp:coreProperties>
</file>

<file path=docProps/custom.xml><?xml version="1.0" encoding="utf-8"?>
<Properties xmlns="http://schemas.openxmlformats.org/officeDocument/2006/custom-properties" xmlns:vt="http://schemas.openxmlformats.org/officeDocument/2006/docPropsVTypes"/>
</file>