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Жалалабатской области 25 октября2005 года. Регистрационный номер 15 -6-05                                                     Приложение № 1 к                                                                                                                        </w:t>
      </w:r>
      <w:hyperlink w:history="1" r:id="rIdqxz8g9sso_jkpsh28wvu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 2 Х                                                   сессии городского                                                                                                                          Кенеша депутатов                                                    от 20.09.2005 г.                                ПОЛОЖЕНИЕ                   о порядке и условиях возмездного                 предоставления прав собственности или            аренды на земельные участки в городе Жалалабат     </w:t>
      </w:r>
      <w:hyperlink w:history="1" r:id="rIdwfc-n0olw8qeoej8ash8c">
        <w:r>
          <w:rPr>
            <w:rFonts w:ascii="Arial" w:cs="Arial" w:eastAsia="Arial" w:hAnsi="Arial"/>
            <w:color w:val="1D4ED8"/>
            <w:sz w:val="24"/>
            <w:szCs w:val="24"/>
            <w:u w:val="single"/>
          </w:rPr>
          <w:t xml:space="preserve">1</w:t>
        </w:r>
      </w:hyperlink>
      <w:r>
        <w:rPr>
          <w:rFonts w:ascii="Arial" w:cs="Arial" w:eastAsia="Arial" w:hAnsi="Arial"/>
          <w:sz w:val="24"/>
          <w:szCs w:val="24"/>
        </w:rPr>
        <w:t xml:space="preserve">. Общие положения    </w:t>
      </w:r>
      <w:hyperlink w:history="1" r:id="rIdsbthvoxzsll0irqa-qr0d">
        <w:r>
          <w:rPr>
            <w:rFonts w:ascii="Arial" w:cs="Arial" w:eastAsia="Arial" w:hAnsi="Arial"/>
            <w:color w:val="1D4ED8"/>
            <w:sz w:val="24"/>
            <w:szCs w:val="24"/>
            <w:u w:val="single"/>
          </w:rPr>
          <w:t xml:space="preserve">2</w:t>
        </w:r>
      </w:hyperlink>
      <w:r>
        <w:rPr>
          <w:rFonts w:ascii="Arial" w:cs="Arial" w:eastAsia="Arial" w:hAnsi="Arial"/>
          <w:sz w:val="24"/>
          <w:szCs w:val="24"/>
        </w:rPr>
        <w:t xml:space="preserve">. Понятия, применяемые в настоящем Положении    </w:t>
      </w:r>
      <w:hyperlink w:history="1" r:id="rIdeid9bkyqrtxkdet3ovfdl">
        <w:r>
          <w:rPr>
            <w:rFonts w:ascii="Arial" w:cs="Arial" w:eastAsia="Arial" w:hAnsi="Arial"/>
            <w:color w:val="1D4ED8"/>
            <w:sz w:val="24"/>
            <w:szCs w:val="24"/>
            <w:u w:val="single"/>
          </w:rPr>
          <w:t xml:space="preserve">3</w:t>
        </w:r>
      </w:hyperlink>
      <w:r>
        <w:rPr>
          <w:rFonts w:ascii="Arial" w:cs="Arial" w:eastAsia="Arial" w:hAnsi="Arial"/>
          <w:sz w:val="24"/>
          <w:szCs w:val="24"/>
        </w:rPr>
        <w:t xml:space="preserve">. Организаторы, участники, предмет торгов и прямой продажи    </w:t>
      </w:r>
      <w:hyperlink w:history="1" r:id="rIdhcqsede2bxeavhgj-zmpa">
        <w:r>
          <w:rPr>
            <w:rFonts w:ascii="Arial" w:cs="Arial" w:eastAsia="Arial" w:hAnsi="Arial"/>
            <w:color w:val="1D4ED8"/>
            <w:sz w:val="24"/>
            <w:szCs w:val="24"/>
            <w:u w:val="single"/>
          </w:rPr>
          <w:t xml:space="preserve">4</w:t>
        </w:r>
      </w:hyperlink>
      <w:r>
        <w:rPr>
          <w:rFonts w:ascii="Arial" w:cs="Arial" w:eastAsia="Arial" w:hAnsi="Arial"/>
          <w:sz w:val="24"/>
          <w:szCs w:val="24"/>
        </w:rPr>
        <w:t xml:space="preserve">. Основные условия предоставления прав на земельные участки    </w:t>
      </w:r>
      <w:hyperlink w:history="1" r:id="rIdmzfboeulpi3dzx_69o2pr">
        <w:r>
          <w:rPr>
            <w:rFonts w:ascii="Arial" w:cs="Arial" w:eastAsia="Arial" w:hAnsi="Arial"/>
            <w:color w:val="1D4ED8"/>
            <w:sz w:val="24"/>
            <w:szCs w:val="24"/>
            <w:u w:val="single"/>
          </w:rPr>
          <w:t xml:space="preserve">5</w:t>
        </w:r>
      </w:hyperlink>
      <w:r>
        <w:rPr>
          <w:rFonts w:ascii="Arial" w:cs="Arial" w:eastAsia="Arial" w:hAnsi="Arial"/>
          <w:sz w:val="24"/>
          <w:szCs w:val="24"/>
        </w:rPr>
        <w:t xml:space="preserve">. Процедуры выбора и подготовки земельных участков дляпроведения торгов    </w:t>
      </w:r>
      <w:hyperlink w:history="1" r:id="rIdtntaur00xjb5xw6x34nrq">
        <w:r>
          <w:rPr>
            <w:rFonts w:ascii="Arial" w:cs="Arial" w:eastAsia="Arial" w:hAnsi="Arial"/>
            <w:color w:val="1D4ED8"/>
            <w:sz w:val="24"/>
            <w:szCs w:val="24"/>
            <w:u w:val="single"/>
          </w:rPr>
          <w:t xml:space="preserve">6</w:t>
        </w:r>
      </w:hyperlink>
      <w:r>
        <w:rPr>
          <w:rFonts w:ascii="Arial" w:cs="Arial" w:eastAsia="Arial" w:hAnsi="Arial"/>
          <w:sz w:val="24"/>
          <w:szCs w:val="24"/>
        </w:rPr>
        <w:t xml:space="preserve">. Порядок проведения торгов и прямых продаж    </w:t>
      </w:r>
      <w:hyperlink w:history="1" r:id="rIdlftumzyyu9qyy6lhf-tb9">
        <w:r>
          <w:rPr>
            <w:rFonts w:ascii="Arial" w:cs="Arial" w:eastAsia="Arial" w:hAnsi="Arial"/>
            <w:color w:val="1D4ED8"/>
            <w:sz w:val="24"/>
            <w:szCs w:val="24"/>
            <w:u w:val="single"/>
          </w:rPr>
          <w:t xml:space="preserve">7</w:t>
        </w:r>
      </w:hyperlink>
      <w:r>
        <w:rPr>
          <w:rFonts w:ascii="Arial" w:cs="Arial" w:eastAsia="Arial" w:hAnsi="Arial"/>
          <w:sz w:val="24"/>
          <w:szCs w:val="24"/>
        </w:rPr>
        <w:t xml:space="preserve">. Порядок оформления документов по итогам проведенных торгов ипрямых продаж    </w:t>
      </w:r>
      <w:hyperlink w:history="1" r:id="rIdhnije1wg8ppspbgd6xyco">
        <w:r>
          <w:rPr>
            <w:rFonts w:ascii="Arial" w:cs="Arial" w:eastAsia="Arial" w:hAnsi="Arial"/>
            <w:color w:val="1D4ED8"/>
            <w:sz w:val="24"/>
            <w:szCs w:val="24"/>
            <w:u w:val="single"/>
          </w:rPr>
          <w:t xml:space="preserve">8</w:t>
        </w:r>
      </w:hyperlink>
      <w:r>
        <w:rPr>
          <w:rFonts w:ascii="Arial" w:cs="Arial" w:eastAsia="Arial" w:hAnsi="Arial"/>
          <w:sz w:val="24"/>
          <w:szCs w:val="24"/>
        </w:rPr>
        <w:t xml:space="preserve">.Распределение денежных средств                       </w:t>
      </w:r>
      <w:r>
        <w:rPr>
          <w:rFonts w:ascii="Arial" w:cs="Arial" w:eastAsia="Arial" w:hAnsi="Arial"/>
          <w:sz w:val="24"/>
          <w:szCs w:val="24"/>
        </w:rPr>
        <w:t xml:space="preserve">     1. Общие положения     1.1.   Настоящее   Положение  разработано   в    соответствии    сЗемельным   кодексом   Кыргызской  Республики,  Гражданским   кодексомКыргызской   Республики  и  другими  нормативными   правовыми   актамиКыргызской    Республики    и  устанавливает    порядок    и   условиявозмездного предоставления прав собственности или аренды на  земельныеучастки в городе Жалалабат.Возмездное  предоставление прав собственности или аренды на  земельныеучастки,  находящиеся в муниципальной и государственной собственности,осуществляется  на  торгах, в соответствии с настоящим  Положением.  Вслучаях,   предусмотренных    пунктом    3.2   настоящего   Положения,возмездное предоставление земельных  участков  в  собственность или  варенду  может  быть  произведено  путем  прямых  продаж.  При  этом  всрочное  (временное) пользование земельные  участками  предоставляютсятолько  на  условиях аренды.    1.2.  Требования  настоящего  Положения  не  распространяются   набезвозмездное  предоставление  земельных  участков,  в случаях,  предусмотренных  встатье  32  Земельного кодекса Кыргызской Республики,  за  исключениемпроцедуры  формирования земельных участков, которая должна выполнятьсяво всех случаях.             </w:t>
      </w:r>
      <w:r>
        <w:rPr>
          <w:rFonts w:ascii="Arial" w:cs="Arial" w:eastAsia="Arial" w:hAnsi="Arial"/>
          <w:sz w:val="24"/>
          <w:szCs w:val="24"/>
        </w:rPr>
        <w:t xml:space="preserve"> 2. Понятия, применяемые в настоящем Положении     2.1. Понятия, применяемые в настоящем Положении:    аренда      земель      -      предоставление     или     передачасобственником/землепользователем  (арендодателем)  земельного  участкаарендатору,   с   правом  его  использования  на  определенный  периодвремени за определенную плату;    аукцион  -   форма   торгов,   при  которой  победителем  являетсялицо, предложившее наивысшую цену;    гарантийный  взнос  -  денежная  сумма,   вносимая   претендентом,изъявившим  желание  участвовать о торгах с целью приобретения прав наземельный участок;       градостроительный   регламент   -  совокупность   установленныхградостроительной     документацией,     правилами     застройки     иземлепользования  параметров   и  видов   разрешенного   использованияземельных участков и иных объектов недвижимости в городских местах,  атакже  допустимых  изменений объектов недвижимости  при  осуществленииградостроительной деятельности;    градостроительная  документация - документы проектов  региональнойи   районной   планировки,   генеральные  планы,   проекты   детальнойпланировки   зон   различного  функционального   назначения,   проектызастройки  кварталов,  градостроительных   узлов  и  других  элементовпланировочной структуры населенных пунктов;    желтые  линии   -  границы  максимально  допустимых  зон  возможноот распространения завалов (обрушений) зданий (сооружений, строений) врезультате  обрушительных землетрясений, иных бедствий природного  илитехногенного происхождения. Желтые линии, как правило, применяются длярегулирования разрывов между зданиями и сооружениями;    конкурс   -   продажа  предмета  торгов  в  случаях,    когда   отпокупателей требуется выполнение определенных условий, по отношению  кпредмету торгов;      красные линии - это линии,  определяющие ширину улиц и  дорог  иявляющиеся  границами, отделяющими улицы и дороги от других  элементовпланировочной структуры;       лот   -   конкретный  земельный  участок,   права  на   которыйвыставляются на торгах;       независимый   оценщик   недвижимости  -  лицо,   получившее   вустановленном  порядке  соответствующий  сертификат о профессиональномобучении   по   оценке  недвижимого   имущества    и   не   являющеесяучредителем,  собственником, акционером,  лицом, имеющим имущественныйинтерес  в объекте оценки или лицом,  состоящим с указанными лицами  вблизких родственных отношениях;    правила застройки и землепользования - нормативные правовые  акты,регулирующие    использование   и   строительные изменения  (развитие)объектов    недвижимости   посредством   введения    градостроительныхрегламентов;    прямая   продажа   -   способ   предоставления    физическим     июридическим  лицам   (заявителям) прав  собственности  или  аренды  наземельный участок, путем прямых переговоров, без проведения торгов;    право   собственности  на  земельный  участок  -  признаваемое   иохраняемое  Конституцией  Кыргызской Республики,   Земельным  кодексомКыргызской   Республики   и  другими  законодательными  актами   правофизических   и   юридических   лиц  по  своему   усмотрению   владеть,пользоваться и распоряжаться" принадлежащим ему земельным участком,  сограничениями,   устанавливаемыми   Земельным   кодексом    КыргызскойРеспублики;    разрешенное  использование  земельного   участка  -  использованиеземельного  участка  в  соответствии  с  правилом  землепользования  изастройки   город   Жалалабат    и  с  учетом   целевого   назначения,землеустроительной и градостроительной документацией,  утвержденной  вустановленном порядке;    стартовая   стоимость   земельного  участка   -   начальная   ценаземельного участка, представленного для реализации па торгах;    уполномоченный   орган  -  исполнительно-распределительный   органместного   самоуправления,  мэрия  города,  Правительство   КыргызскойРеспублики;      фактическая граница  -  граница  земельного участка,   указаннаяна  схемах,   выполненных  в масштабе,  не закрепленная  на  местностимежевыми знаками установленного образца;        фиксированная   граница   -   граница   земельного    участка,закрепленная на  местности  межевыми знаками установленного образца наоснове юридических документов,  с привязкой к капитальным  зданиям   исооружениям,  постоянным естественным ориентирам или  к  геодезическимпунктам, все поворотные точки которой имеют известные координаты;    целевое  назначение  земель - использование земельных  участков  вцелях,  указанных  в  документах, удостоверяющих  права  на  земельныйучасток, в договоре или иных правоустанавливающих документах.      </w:t>
      </w:r>
      <w:r>
        <w:rPr>
          <w:rFonts w:ascii="Arial" w:cs="Arial" w:eastAsia="Arial" w:hAnsi="Arial"/>
          <w:sz w:val="24"/>
          <w:szCs w:val="24"/>
        </w:rPr>
        <w:t xml:space="preserve"> 3. Организаторы, участники, предмет торгов и прямой продажи       3.1. Взмездное предоставление  прав  собственности или аренды наземельные участки производится на открытых торгах Комиссией.    Решения  комиссии,  касающиеся предоставления земельных  участков,могут быть обжалованы в судебном порядке, в соответствии с действующимзаконодательством Кыргызской Республики.    3.2.  Право   собственности   или  аренды   на  земельный  участокможет  быть предоставлено Комиссией  физическим  и  юридическим  лицам(заявителям) путем прямых продаж, в случаях, если:    -   на   земельном  участке,   ранее  предоставленном  в   срочное(временное)   пользование,  аренду расположены  капитальные  здания  исооружения, принадлежащие этим лицам на  правах  собственности;    -  земельный  участок дважды выставлялся на открытые  торги  и  небыл продан.    3.3.   Для   осуществления   процесса  предоставления   прав    наземельные  участки   в  соответствии с настоящим Положением  в  городеЖалалабат создается комиссия по застройке и землепользованию (далее  -Комиссия).    Порядок   деятельности   комиссии   по   землям,   находящимся   вмуниципальной собственности,  определяется городским Кенешем.    В   состав  Комиссии  включаются  представители  органов  местногосамоуправления,   руководители  городских  структурных  подразделений,городоского   отдела   архитектуры   и   городского   управления    поземлеустройству  и регистрации прав на недвижимое имущество  (далее  -Госрегистр), представители городских технических служб, некоммерческихорганизаций и общественности.    Состав  комиссии  утверждается городским Кенешем,  по  предложениюмэра города.    Решения  Комиссии  принимаются простым большинством  голосов,  приналичии  кворума не менее двух третей от общего числа членов Комиссии.При равенстве голосов голос председателя комиссии является решающим.    3.4. Комиссия осуществляет следующие функции:    -    принимает   решения   о   возможности   предоставления   правсобственности или аренды на земельные участки;    -  определяет  вид  права (собственность,   аренда)  на  земельныйучасток, способ их предоставления (аукцион, конкурс, прямая продажа);    -   устанавливает   размеры  стартовой    стоимости    лота    илиначальной   стоимости    земельных   участков   для   ведения   прямыхпереговоров о продаже;    -  выступает организатором торгов;    -  в установленном порядке утверждает результаты торгов;    -  рассматривает   другие  вопросы,  связанные  с  предоставлениемправ  на  земельные  участки, в пределах компетенции,  предусмотренныхнастоящим Положением и иными нормативными правовыми актами.    3.5.  Участниками  торгов и прямых  продаж  выступают   физическиеи   юридические    лица   Кыргызской  Республики.  При  предоставлениигородских земель в аренду, арендаторами могут выступать и  иностранныелица.    3.6.   Предметом   торгов   и  прямой   продажи   являются   правасобственности  или  аренды  па земельные  участки,   расположенные  награницах города Жалалабат.             </w:t>
      </w:r>
      <w:r>
        <w:rPr>
          <w:rFonts w:ascii="Arial" w:cs="Arial" w:eastAsia="Arial" w:hAnsi="Arial"/>
          <w:sz w:val="24"/>
          <w:szCs w:val="24"/>
        </w:rPr>
        <w:t xml:space="preserve">    4. Основные условия предоставления прав                         на земельные участки     4.  1  .  Предоставление прав на земельные участки, находящиеся  вмуниципальной и государственной собственности,  возможно при  условии,что на момент предоставления эти участки сформированы.    Земельные участки считаются сформированными, если они:    -   свободны   от   прав   третьих  лиц  (за   исключением   прав,закрепленных посредством сервитутов);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4.2.  Земли общего пользования города Жалалабат не предоставляютсяв собственность. В исключительных случаях они могут быть предоставленымэрией  города в по представлению Комитета по управлению муниципальнойсобственностью (далее-Комитет) в краткосрочную аренду сроком  до  пятилет  после  рассмотрения  данного вопроса на Комиссии.   На  указанныхземлях   может   быть  разрешено  возведение  строений  и   сооруженийоблегченного типа.      4.3.  Формирование перечня земельных участков,  выставляемых  наторгах, осуществляется по инициативе Комитета и на основании заявленийфизических и юридических лиц.    В заявлении физических и юридических лиц указывается:       -  информация  о  заявителе  (сведения,   необходимые  для  егооднозначной идентификации,  для юридических лиц указывается,  являетсяли  оно иностранным);    -  примерный  размер  и  местоположение конкретного  участка   илипримерные   характеристики  участка,   который  должен  подбираться  всоответствии с заявлением;    - вид испрашиваемого права на земельный участок;       -   описание   предполагаемого   использования   испрашиваемогоземельного  участка,  в  том числе намерения в отношении строительствановых  зданий  или  сооружений,  реконструкции существующих  объектов,другие   материалы,  иллюстрирующие  инвестиционные   и   строительныенамерения заявителя.      Заявление подается в мэрию города,  который в 3-х дневный   срокнаправляет   их в Комитет, а он в свою очередь отправляет поручения  вгородской   отдел  архитектуры  и  строительства  и   Госрегистр   дляподготовки  заключения о возможности предоставления прав на  земельныйучасток.    К   поручениям  прикладываются  копии  зарегистрированногозаявления.    Одна  копия  зарегистрированного  заявления   передаетсязаявителю.        4.4.   Размеры   земельных   участков,    предоставляемых    всобственность  или в аренду на торгах,  определяются в соответствии  сразрешенными  параметрами  и  видами  использования,  устанавливаемымиутвержденными правилами  застройки  и  землепользования,  генеральнымипланами  населенных  пунктов,   иной градостроительной  документацией,строительными нормами и правилами.    4.5.  Сроки  аренды земельных участков могут быть   краткосрочными- до 5 лет, среднесрочными - до 15 лет и долгосрочными - до 50 лет.    Срок,  на  который  предоставляются в  аренду  земельные  участки,определяется  Комиссией,  в том числе на основе  поданного  физическимили юридическим лицом заявления.      4.6.  Каждый  предмет  торгов должен быть предварительно  оцененсогласно   порядку,    установленному   законодательством   КыргызскойРеспублики. При наличии на земельном участке улучшений в виде строенийи   сооружений,   а  также незавершенного строительства,  в  стоимостьучастка включается также стоимость этих улучшений.    Стартовая    стоимость    земельного    участка    устанавливаетсяКомиссией.  Для   определения стартовой стоимости  земельного  участкакомиссия вправе привлекать независимых оценщиков.    В  случае  предоставления  на торгах  права  аренды  на  земельныйучасток    стартовой  стоимостью  является  размер   арендной   платы,определенной Комиссией.    4.7.  Первоначальная   стоимость  земельного  участка  по  каждомупредмету прямой продажи устанавливается Комиссией на основе заключениянезависимых  оценщиков. В ходе переговорного процесса  Комиссия  можетизменить  условия  и  цену земельных участков в рамках  отведенных  ейполномочий.           </w:t>
      </w:r>
      <w:r>
        <w:rPr>
          <w:rFonts w:ascii="Arial" w:cs="Arial" w:eastAsia="Arial" w:hAnsi="Arial"/>
          <w:sz w:val="24"/>
          <w:szCs w:val="24"/>
        </w:rPr>
        <w:t xml:space="preserve">5. Процедуры выбора и подготовки земельных участков                         для проведения торгов     5.1.   Выбор  земельного  участка  для  предоставления  на  торгахпроизводится  по поручению мэрии города городским отделом  архитектурыи строительства.    Выбранные  участки   включаются  в  перечень  земельных  участков,выставляемых на торги (аукцион, конкурс).    5.2.  Городской отдел архитектуры и строительства дает  заключениепо выбранному земельному участку, в котором указывается:    -   соответствие   расположения  земельного  участка  генеральномуплану  города,   другой проектно-планировочной документации,  Правиламзастройки и землепользования, строительным нормам и правилам;    -   наличие   проектных   границ   участка   и   градостроительныхрегламентов (оценка сформированного участка как объект недвижимости);    - возможность подключения к инженерным сетям коммуникациям;    -   условия   сейсмичности  участка,  наличие  опасных  инженерно-геологических и техногенных явлений;    - описание земельного участка;       -  предложения  о  возможности  (невозможности)  предоставленияземельного участка;    -  необходимость  и объем подготовительных работ  по  формированиюземельного участка.    При   необходимости   Госрегистр  по  запросу  городского   отделаархитектуры   и   строительства  предоставляет   ему   соответствующуюинформацию в течение 5 рабочих дней. Заключение готовится в течение 12рабочих дней. На крупные объекты со  строительным  объемом свыше 15000куб.м.   или  в  сложной градостроительной ситуации, в  том  числе  сосложными условиями инженерного обеспечения, срок подготовки может бытьпродлен на 7 рабочих дней.    Заключение   городского   отдела   архитектуры   и   строительствапередастся    в    ГосрегистрЖалалабатское  городское  управление   поземлеустройству и регистрацииправ на недвижимое имущество.    5.3.   Госрегистр   на   основании   представленного    заключениягородского  отдела  архитектуры  и  строительства  дает заключение  повыбранному земельному участку, в котором указываются:    -    правовой     статус     рассматриваемого    участка    (правасобственности, бессрочного пользования);    - наличие сервитутов, других обременении;    - имущественные права других обременении;    -  наличие  межевых  знаков или опознаваемых  твердых  точек,   откоторых   можно  установить  соответствие  фиксированных   границ    сфактическими  границами,  путем  сопоставления  с  границами   смежныхземлепользователей и собственников земельных участков;    - наличие зданий и сооружений, прочих построек;    -   предложения   о  возможности  (невозможности)   предоставленияземельного участка.       При  наличии   прав  третьих  лиц  или  обременении  Госрегистрприкладывает   к   заключению  схему  участка  с  нанесением   границ,отражающих права третьих лиц и обременения.    При  необходимости,  городской отдел  архитектуры и строительства,по запросу Госрегистра предоставляет ему соответствующую информацию  втечение 5 рабочих дней.    Госрегистр готовит заключение в течение 10 рабочих дней,   котороевместе  с  заключением городского отдела архитектуры  и  строительствапередается в Комиссию.    5.4.  Комиссия   рассматривает  заключения  в  течение  7  рабочихдней после их получения.    В  случае  несогласия  Комиссии  с  представленными   заключениямипоследние   возвращаются на доработку в городской отдел архитектуры  истроительства   и  Госрегистр.  Повторное  рассмотрение   доработанныхзаключений проводится не позднее чем через 10 рабочих дней.    Решение  Комиссии  о  выставлении  земельного  участка  на   торгиоформляется в виде протокола. В протоколе указываются подготовительныеработы,  которые  должны  быть выполнены  по  формированию  земельногоучастка  (в  том   числе   необходимость и сроки проработки  проектныхвариантов),    вид   предоставляемого  права  на  земельный    участок(собственность,   аренда), стартовая стоимость,   земельного  участка,сроки   и  способ  его  предоставления  (аукцион,  конкурс).  Протоколнаправляется мэру города и утверждается им в течение 3-х рабочих  днейпосле его поступления.    Копии   утвержденного   мэром  города  протокола  направляются   вгородской отдел архитектуры и строительства и Госрегистр.    В   случае,   если  земельный  участок  был  включен  в   переченьучастков,  выставляемых  на торги на основании  заявления  физическогоили   юридического  лица,  протокол  комиссии  направляется  также   изаявителю.    5.5.  В  случае  положительного решения Комиссии о  предоставленииземельного  участка  путем  торгов,  городской  отдел  архитектуры   истроительства   и   Госрегистр  выполняют  работы   по    формированиюземельного   участка.  Данные  работы  выполняются преимущественно  засчет   средств,    формируемых  из  поступлений   от   продаж    правасобственности  и аренды по  итогам проводимых торгов в соответствии  спунктами 8.2 и 8.3 настоящего Положения.    При   предоставлении   земельного  участка  в  собственность   илиаренду,  путем прямой продажи работы по подготовке земельного  участкаоплачиваются заявителем.    5.6.  Городской  отдел архитектуры и строительства  подготавливаетПлан  земельного  участка, который составляется в 2-х  экземплярах.  Всостав   Плана  земельного  участка  входит  комплект  графических   итекстовых материалов, содержащие следующие сведения:    1) местоположение (адрес) земельного участка;    2) площадь земельного участка;    3)    градостроительные   регламенты   по   видам   и   параметрамразрешённого использования земельного участка;    4)   перечень   существующих  строений,   включая   строения,   несоответствующие правилам застройки и землепользования;    5)  чертеж  земельного  участка,  выполненный  на  топографическойподоснове  в  масштабе  1:500,  на  котором нанесены:    -  границы  земельного  участка с указанием  координат  поворотныхточек  или  привязкой  границ участка к объектам недвижимости;    -  существующие  строения,   включая  строения,  несоответствующиеправилам застройки и землепользования;       -  трассы  инженерно-технических  коммуникаций,  проходящих  поземельному участку;     - границы действия сервитутов.    6) описание сервитутов и обременении;    7)   дополнительные   требования   к   использованию    земельногоучастка:указание   зданий,    строений,  сооружений  и   инженерно-техническихкоммуникаций, подлежащих сносу или перемещению, подверженность опаснымприродным и техногенным процессам.    5.7.    Перечень   градостроительных   регламентов    разрешенногоиспользования земельного участка включает:    -  список  видов  разрешенного использования  (в  том   числе,   вформе   ссылки   на   соответствующую  статью   правил   застройки   иземлепользования);    -   показатели   минимальных  отступов  от  границ   участка   дляобозначения места разрешенного возведения построек;    -    предельная   высота   или   этажность   (максимальная   и/илиминимальная) построек;    - минимальное количество парковочных мест.    В    случае    расположения   земельного    участка    в     зонахсоответствующих   ограничений  применяются  следующие   дополнительныеградостроительные регламенты:    -    по   условиям   охраны   памятников   истории   и   культуры,археологического слоя;    -  по  санитарным,  водоохранным  и  иным  экологическим  условиямземлепользования и застройки;    - по архитектурному решению фасадов.    5.8.  Городской  отдел  архитектуры  и  строительства   направляеткопии  предварительных материалов по Плану земельного участка в органыэкологического   контроля,   санитарно-эпидемиологическую   службу   иорганыв    пожарного    надзора   для   согласования.     Согласованиеосуществляется  в  форме заключений,  которые готовятся  и  течение  7рабочих   дней   с   момента   поступления   материалов.    Заключенияпередаются в городской отдел архитектуры и строительства.    Если  права   на  земельные участки передаются на  основе  проектапланировки  межевания,  то согласование вышеперечисленных  органов  нетребуется.    5.9.  На стадии работ по формированию земельных участков городскимотделом  архитектуры   и  строительства  определяются  предварительныеусловия подключения к инженерно-техническим коммуникациям.    Отсутствие   указанных  условий  не  является   препятствием   длязаключения  договоров  купли-продажи или  аренды  земельных  участков,равно  как  и  государственной   регистрации  этих  договоров,    иныхправоустанавливающих документов.    5.10.  Подготовка  материалов  городским  отделом  архитектуры   истроительства,    в    зависимости   от    возможности    установленииградостроительных        регламентов,       наличия       утвержденнойградостроительной  документации,  утвержденных  Правил   застройки   иземлепользования  осуществляется:    - в течение 15 рабочих дней - без проработки проектных вариантов;    -   от   15   до   30  рабочих  дней  -  с  проработкой  проектныхвариантов.    Необходимость    и    сроки   проработки    проектных    вариантовустанавливаются  в Протоколе Комиссии.    5.11.  Городской отдел архитектуры и строительства формирует  делона земельный участок,  в состав которого входят материалы, указанные ипунктах  5.6,  5.8  настоящего Положения, заключения,  предварительныеусловия  подключения к инженерным сетям.      Первый  экземпляр  Планаземельного участка подписывается  Главным архитектором города,   послечего дело на земельный участок направляется в Госрегистр.    5.12.  Госрегистр согласовывает План земельного участка  со  всемисмежными  землепользователями - собственниками земельных  участков,  вчасти установления границ, градостроительных регламентов, сервитута  иобременении.    Городской  отдел  архитектуры  и  строительства,   принеобходимости,    уточняет   границы   земельного   участка,   наноситдополнительную информацию (красные,  а при необходимости желтые линии,линии застройки и другие планировочные ограничения).    Госрегистром согласовывается План земельного участка,  и  дело  наземельный   участок передается в Комиссию не позднее 15  рабочих  днейпосле поступления материалов в Госрегистр.    5.13.  По  каждому  предмету торгов Комиссией определяется  размергарантийного  взноса,   сроки  и порядок  его   внесения   участникамиторгов,  аукционный  шаг  (в случае проведения аукциона)  или  условияконкурса  (в  случае  проведения  конкурса),   формы  платежа,   срокизаключения   договора  купли-продажи  или  аренды,    подготавливаютсяпроекты постановления комитета о представлении прав собственности  илиаренды на  земельный участок, договора купли-продажи или аренды.    5.14.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в населенном пункте,  где  находитсяпредмет торгов, извещение о проведении торгов.    Извещение  должно  содержать сведения о времени,   месте  и  форметоргов,  их  предмете и порядке проведения, в том числе, об оформленииучастия  в  торгах,   определении лица,  выигравшего  торги,  а  такжесведения  о  начальной цене, необходимые реквизиты банка,  на  которыедолжна  быть  перечислена  сумма  гарантийного взноса и  комиссионногосбора,   стартовая  стоимость предмета торгов,  срок окончания  приемазаявок, телефон и адрес Комиссии для получения полной информации.         </w:t>
      </w:r>
      <w:r>
        <w:rPr>
          <w:rFonts w:ascii="Arial" w:cs="Arial" w:eastAsia="Arial" w:hAnsi="Arial"/>
          <w:sz w:val="24"/>
          <w:szCs w:val="24"/>
        </w:rPr>
        <w:t xml:space="preserve">     6. Порядок проведения торгов и прямых продаж     6.1. Торги проводятся в форме:    6.1.1. Открытых аукционов.    Аукцион   ведет  аукционист,   назначаемый  Комиссией.  Аукционистописывает  предмет торгов, условия его продажи и шаг  торгов.  Началомторгов на аукционе считается момент объявления стартовой цены предметаторгов.   Размер  минимально  допустимого  шага  и  их  количество  покаждому   лоту  определяет  комиссия  до  начала  аукциона.    Размерыпоследующих пиков не  могут  быть ниже минимально допустимого шага.    Если  в  ходе  аукциона  после трехкратного  объявления  начальнойстартовой  цены  не находятся покупатели,  готовые приобрести  предметторгов,  аукционист имеет право снизить стартовую цену,  но  не  болеечем  на  10 процентов.    В   ходе  торга  участники  аукциона  (или  их  доверенные   лица)поднимают  билеты участника с номером,  обращенным к  аукционисту,   иназывают свою цену.    Если  после   трехкратного   объявления   аукционистом   последнейцены  кем-нибудь из участников не будет предложена более высокая цена,аукционист одновременно с ударом молотка объявляет о покупке  предметаторгов покупателем, предложившим последнюю цену.    6.1.2.   Конкурс    с    предложением   условий   в   запечатанныхконвертах.    При  определенных  условиях  в  использовании   того   или   иногоземельного     участка,   выставляемого   на    торги,    исходя    изцелесообразности его использования, комиссия может принять  решение  опроведении  торгов  в виде конкурса. При этом заранее  устанавливаютсяусловия, предъявляемые к участнику конкурсов.    Претенденты   на  лот  предлагают  свои  условия   в   официальнойконфиденциальной  заявке,  которая  затем  запечатывается  в  конверт.Покупатели  могут предлагать свои условия столько раз,  сколько  хотятдо  официального  окончания  приема  заявок.   По  истечении  времени,отведенного   на  внесение  предложений,   все  конверты   вскрываютсяпредседателем   Комиссии   и   участок  предоставляется   претенденту,назвавшему самые лучшие условия.    6.2.   На   аукционе  осуществляется  продажа  прав  на  земельныеучастки,  предмет торгов участнику аукциона,  предложившему наибольшуюцену.   При  этом   от   покупателя требуется использование  земельныхучастков    в   соответствии   с   установленными   градостроительнымирегламентами,  утвержденной  землеустроительной   и  градостроительнойдокументацией,  ограничениями и обременениями.    На   конкурсе  осуществляется  предоставление  прав  на  земельныеучастки,   предмета  торгов, участнику конкурса, предложившему  лучшиеусловия  предварительно определяемые Комиссией по  согласованию  мэромгорода.    6.3.   На   аукцион   и   конкурс   в    первоочередном    порядкевыставляются права собственности или аренды на земельные участки,   накоторые,  согласно требованиям комиссии, подано необходимое количествозаявок.    6.4.  На  участки,  имеющие  важное градостроительное  значение  ибольшую  инвестиционную привлекательность,  торги проводятся  в  формеконкурса.    6.5.   Все  объекты,   выставляемые  па  торги,  которые  подлежатпродаже через аукцион и конкурс, должны быть разделены на лоты.    6.6.  Публикация   извещения  о  проведении  торгов  проводится  впорядке, определенном в пункте 5.14 настоящего Положения.    6.7.  Организатором  торгов  подготавливается   пакет   документовдля участников,  в которых содержатся следующие сведения:  номер,  подкоторым  покупатель участвует в торгах; наименование  предмета торгов;условия   проведения  аукциона  и  конкурса;  копии   графических    итекстовых   материалов,   предусмотренных   пунктом   5.6   настоящегоПоложения.  На  торгах  объекты реализуются по схеме - "один  билет  -один лот".       6.8.  Для  получения  права  участвовать  в  торгах  претендентпредставляет организатору торгов:    -   письменное  заявление  в  установленной  форме   с   указаниемземельных участков, права на которые покупатель намерен приобрести;    -  документ,  удостоверяющий личность (для физического  лица)  илидоверенность на право выступать от имени юридического лица;    -  платежные документы, подтверждающие оплату комиссионного  сборав   размере   0.5  процента   от   стартовой   стоимости   заявленногоземельного участка и гарантийного взноса.    6.9.    Гарантийный    взнос   вносится    претендентами     путембезналичного  перечисления   на   спец.   счет  Комитета  либо   путемналичного взноса в кассу Комитета.  Его размер определяет Комиссия, ноне более 10 процентов от стартовой стоимости предмета торгов.    6.10.  В  случае если претендент будет  участвовать  на   аукционеи  конкурсе  по  нескольким объектам,  гарантийный взнос  вносится  покаждому   объекту.    Если  торги  не  состоялись,   всем   участникамвозвращаются  комиссионный  сбор в размере 0,5 процента и  гарантийныйвзнос.   Всем  претендентам,  не выигравшим на торгах в  двухнедельныйсрок  возвращаются  гарантийные взносы, а комиссионный сбор в  размере0,5  процента  от  стартовой стоимости земельного участка  остается  враспоряжении Комиссии.    6.11.   При  заключении  договора  с  победителем  аукциона  суммагарантийного взноса включается в продажную стоимость предмета торгов.    6.12. Участник аукциона и конкурса имеет право:      -  лично  или через своих представителей участвовать  на  торгахбесплатно;     - бесплатно получать полную информацию о предмете торгов;    -  отказаться  от  участия на торгах,   но  не  позднее,   чем  задесять  дней  до дня проведения в торгах сообщить об этом организаторуторгов  и  при  этом получить свой гарантийный взнос  в  установленныесроки.  В  случае  нарушения  указанного срока  гарантийный  взнос  невозвращается;    - осматривать предмет торгов;     - обращаться в суд при нарушении его прав как участника торгов.    6.13.   Прием   заявок   на   участие  в   аукционе   и   конкурсеосуществляется  непосредственно  до  истечения  срока,  указанного   винформационном  сообщении комиссии. Комиссия осуществляет  регистрациюучастников  и  составляет протокол об итогах приема  заявок.   Предметторгов,  на  который  подана только одна заявка, снимается с торгов  иможет  быть выставлен на следующие торги. Претенденты получают  статусучастника  торгов  с  момента  получения ими  письменного  уведомленияКомиссии,  подписанного председателем и секретарем на основе протоколазаседания городской комиссии. Участникам торгов присваиваются номера.    6.14.   Для  лиц,  не  являющихся  участниками  торгов,  продаютсявходные билеты. Цена входного билета устанавливается Комиссией.    6.15.  Комиссия вправе отказаться от аукциона в любое  время,   ноне  позднее,  чем за три дня до наступления даты его проведения,  а отконкурса - не позднее,  чем за тридцать дней до проведения конкурса. Втаких  случаях участникам торгов дается аргументированное  разъяснениепричин   отказа  от  торгов,   и  возвращаются  комиссионные  сборы  игарантийный взнос.    6.16.   На   прямую   продажу  выставляются   земельные   участки,сформированные  с  условиями, предусмотренными пунктом 4.1  настоящегоПоложения, на основании заявлений физических и юридических лиц.    При  предоставлении  земельного участка  в  собственность,  или  варенду   на   торгах   путем прямой продажи собственникам  капитальныхзданий   и  сооружений  работы  по  формированию  земельного   участкавыполняются  в   соответствии с пунктами 5.6, 5.7,  5.10,  5.11,  5.12настоящего Положения.    6.17.  Прямые  продажи проводятся комиссией  путем  переговоров  сзаявителем  об условиях предоставляемого земельного участка  с  учетомтребований пункта 4.7 настоящего Положения.       </w:t>
      </w:r>
      <w:r>
        <w:rPr>
          <w:rFonts w:ascii="Arial" w:cs="Arial" w:eastAsia="Arial" w:hAnsi="Arial"/>
          <w:sz w:val="24"/>
          <w:szCs w:val="24"/>
        </w:rPr>
        <w:t xml:space="preserve">  7. Порядок оформления документов по итогам проведенных                        торгов и прямых продаж     7.1.  Участник   аукциона,  предложивший последнюю  в  ходе  торгацену  на  объект, или участник конкурса, предложивший лучшие  условия,объявляется  победителем  торгов и должен в  тот  же  день  предъявитьпредставителю  организатора торгов свой билет  участника  и  подписатьпротокол   о   результатах  торгов.   Протокол   подписывается   такжеуполномоченным лицом Комиссии и аукционистом.    7.2.  В  протоколе  приводятся следующие  сведения:   стартовая  иокончательная цена проданного предмета торгов, обязательства сторон поподписанию договора купли-продажи или аренды предмета торгов и  прямыхпродаж,   а  также номер расчетного счета Комитета. Копия протокола  орезультатах торгов выдается победителю торгов.    7.3.   Победитель  торгов,   отказавшийся  подписать  протокол   орезультатах торгов,  лишается права на дальнейшее участие  на  торгах,ему  не возвращается гарантийный взнос. В этом случае торги по данномупредмету возобновляются.    7.4.   При   установлении  недобросовестной  конкуренции  комиссиявправе  в  любой момент снять с торгов заявленный лот или аннулироватьрезультаты торгов по лоту.    7.5.    В     случае   установления   комиссией   недобросовестнойконкуренции   со   стороны   участника   последний   лишается    правадальнейшего   участия  в торгах по данному лоту, при этом  гарантийныйвзнос ему не возвращается,      7.6.  На  основании  протокола о  результатах  торгов  и  прямыхпродаж,  в   течение   десяти  рабочих дней  со  дня  его  подписания,Комитет  готовит  постановление  о предоставлении  земельного  участкапобедителю   торгов,   на   основании   которого   покупателем   правасобственности  земельного  участка заключается  договор  купли-продажиправа   собственности    между   Комитетом    и    покупателем.    Припредоставлении   земельного  участка  в  аренду  между  уполномоченныморганом  и  победителем   торгов   на  основании  постановления  мэриизаключается  договор  аренды,   в  котором  указываются  срок  аренды,размер  арендной платы,  условия аренды и другие  существенные условиядоговора.    7.7.   Оплата    может    быть  произведена   по   наличному   илибезналичному  расчету (перечислением).  Срок и форму оплаты  стоимостипредмета торгов устанавливает  комиссия  с  обязательным согласованиемс Комитетом.    7.8.  Договор  подлежит государственной регистрации и  не  требуетнотариального  удостоверения,  за исключением случаев, предусмотренныхзаконодательством   Кыргызской  Республики.  Право  собственности  илиправо  аренды на земельный участок вступает в юридическую  силу  послеего государственной регистрации.    7.9.  Право  собственности  на  земельный  участок  удостоверяетсяГосударственным   актом   о праве частной собственности  на  земельныйучасток.   Право   на   аренду  земельного   участка    удостоверяетсяУдостоверением   на право срочного (временного) пользования  земельнымучастком.   Правоудостоверяющие документы  оформляются  и  выдаются  втечение   месяца   со  дня заключения  договора  купли-продажи   правасобственности  или договора аренды земельного участка.    Первый     экземляр    Плана    земельного    участка,     включаяградостроительные  регламенты,  иную  информацию  в   соответствии   спунктами 5.6 и 5.7 настоящего Положения, используется:    - как исходный материал для проектно-изыскательных работ;      -   как   графическая  основа  для  нанесения  проектных   трасспрохождения  инженерно-технических коммункаций и точек  подключения  кним.      Второй  экземпляр  Плана  земельного  участка  используется  какграфическая  часть  право  удостоверяющего документа  и  подписываетсяначальником Госрегистра.     7.10. Госрегистр обеспечивает установление на местности (вынос  в«Натуру») границ земельного участка.     7.11. При нарушении сроков оплаты или других существенных условийдогвоор  может  быть  расторгнут  по  инициативе  Комиссии,  при  этомгарантийный взнос и комиссионный сбор не возвращаются.     7.12.  В  случае  существенного  отклонения  реального  состоянияпредмета  торгов на момент вступления покупателя в право собственностиили аренды коммиссия несет ответственность по решению суда.     7.13.   Информация  об  итогах  торгов  публикуется  Комиссией  втечение  пяти  дней  со дня подписания протокола в средствах  массовойинформации.                   </w:t>
      </w:r>
      <w:r>
        <w:rPr>
          <w:rFonts w:ascii="Arial" w:cs="Arial" w:eastAsia="Arial" w:hAnsi="Arial"/>
          <w:sz w:val="24"/>
          <w:szCs w:val="24"/>
        </w:rPr>
        <w:t xml:space="preserve"> 8. Распределение денежных средств     8.1.  Денежные  средства,   полученные на  торгах  от  реализациирвходных   билетов,   невозвращенные  суммы   гарантийных   взносов   икомиссионный сбор поступают на спец. счета Комитета.    8.2.  Средства,  вырученные  от  предоставления земельных участковв  собственность  или аренду на торгах и прямых продаж,   поступают  вспец. счет Комитета.    Расходы,  связанные с возмездным предоставлением прав на земельныеучастки  в  собственность или аренду на торгах, в том числе на  оплатууслуг  городского  отдела архитектуры и строительства,  Госрегистра  идругих, несет Комитет. Руководитель аппаратагородского Кенеша                                      Т.Касымов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64yuabjm0fyygybjsdwl">
      <w:r>
        <w:rPr>
          <w:rFonts w:ascii="Arial" w:cs="Arial" w:eastAsia="Arial" w:hAnsi="Arial"/>
          <w:color w:val="132D3F"/>
          <w:sz w:val="16"/>
          <w:szCs w:val="16"/>
          <w:u w:val="single"/>
        </w:rPr>
        <w:t xml:space="preserve">dalil.kg/document/23776</w:t>
      </w:r>
    </w:hyperlink>
  </w:p>
  <w:p>
    <w:pPr>
      <w:spacing w:after="0" w:before="40"/>
      <w:jc w:val="center"/>
    </w:pPr>
    <w:hyperlink w:history="1" r:id="rIdsngqdw_75izlyzm8u0wo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z8g9sso_jkpsh28wvua" Type="http://schemas.openxmlformats.org/officeDocument/2006/relationships/hyperlink" Target="https://dalil.kg/document/23775" TargetMode="External"/><Relationship Id="rIdwfc-n0olw8qeoej8ash8c" Type="http://schemas.openxmlformats.org/officeDocument/2006/relationships/hyperlink" Target="https://dalil.kg/document/23776#1" TargetMode="External"/><Relationship Id="rIdsbthvoxzsll0irqa-qr0d" Type="http://schemas.openxmlformats.org/officeDocument/2006/relationships/hyperlink" Target="https://dalil.kg/document/23776#2" TargetMode="External"/><Relationship Id="rIdeid9bkyqrtxkdet3ovfdl" Type="http://schemas.openxmlformats.org/officeDocument/2006/relationships/hyperlink" Target="https://dalil.kg/document/23776#3" TargetMode="External"/><Relationship Id="rIdhcqsede2bxeavhgj-zmpa" Type="http://schemas.openxmlformats.org/officeDocument/2006/relationships/hyperlink" Target="https://dalil.kg/document/23776#4" TargetMode="External"/><Relationship Id="rIdmzfboeulpi3dzx_69o2pr" Type="http://schemas.openxmlformats.org/officeDocument/2006/relationships/hyperlink" Target="https://dalil.kg/document/23776#5" TargetMode="External"/><Relationship Id="rIdtntaur00xjb5xw6x34nrq" Type="http://schemas.openxmlformats.org/officeDocument/2006/relationships/hyperlink" Target="https://dalil.kg/document/23776#6" TargetMode="External"/><Relationship Id="rIdlftumzyyu9qyy6lhf-tb9" Type="http://schemas.openxmlformats.org/officeDocument/2006/relationships/hyperlink" Target="https://dalil.kg/document/23776#7" TargetMode="External"/><Relationship Id="rIdhnije1wg8ppspbgd6xyco" Type="http://schemas.openxmlformats.org/officeDocument/2006/relationships/hyperlink" Target="https://dalil.kg/document/23776#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64yuabjm0fyygybjsdwl" Type="http://schemas.openxmlformats.org/officeDocument/2006/relationships/hyperlink" Target="https://dalil.kg/document/23776" TargetMode="External"/><Relationship Id="rIdsngqdw_75izlyzm8u0wo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2026-10-01T22:10:20.932Z</dcterms:created>
  <dcterms:modified xsi:type="dcterms:W3CDTF">2026-10-01T22:10:20.932Z</dcterms:modified>
</cp:coreProperties>
</file>

<file path=docProps/custom.xml><?xml version="1.0" encoding="utf-8"?>
<Properties xmlns="http://schemas.openxmlformats.org/officeDocument/2006/custom-properties" xmlns:vt="http://schemas.openxmlformats.org/officeDocument/2006/docPropsVTypes"/>
</file>