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Жалалабатской области 25 октября2005 года. Регистрационный номер 18 -6-05    Приложение № 1к </w:t>
      </w:r>
      <w:hyperlink w:history="1" r:id="rIdg_h42ikosbmk6geo4qtd0">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 5Х сессии Жалалабатскогогородского Кенешаот 20.09.2005 года                                ПОЛОЖЕНИЕ  о городской комиссии по застройке и землепользованию муниципальными                       землями города Жалалабат      Настоящее  положение разработано в соответствии  с  Положением  опорядке  и условиях возмездного предоставления прав собственности  илиаренды   на   муниципальные  участки  города  Жалалабат,  утвержденнымпостановлением Правительства Кыргызской Республики от 5  февраля  2004года № 57.                     1. ОБЩИЕ ПОЛОЖЕНИЯ     1.1.  Комиссия  по  застройке  и землепользованию  муниципальнымиземлями  города  (далее - Комиссия), являющаяся постоянно  действующейкомиссией,  руководствуется в своей деятельности  законодательством  инормативными актами Кыргызской республики и города Жалалабат  в  сферекоммунальной собственности и настоящим Положением.     1.2.  В  состав  комиссии входят представители мэрии,  городскогоКенеша, архитектуры, управления по землеустройству и регистрации  правна  недвижимое  имущество,  предствители  местных  технических  служб,прессы.      Председателем  комиссии  является  вице-мэр,  курирующий  вопросыкоммунальной (муниципальной) собственности.     Секретарь комиссии назначается из состава сотрудников  Отдела  поуправлению коммунальной собственностью.     Секретарь  комиссии подчинен по вопросам организации и проведениязаседенияий комиссии председателю комиссии.    Секретарь комиссии в состав ее членов не входит.     Утверждение  состава  комиссии,  внесение  и  внего  изменений  идополнений  осуществляется  постановлением (распоряжением)  городскогоКенеша.                     II. ЦЕЛИ И ЗАДАЧИ КОМИССИИ      2.1.Основной  целью  комиссии является обеспечение  законности  иповышение  эффективности возмездного предоставления прав собственностиили  аренды  на  муниципальные участки города Жалалабат,  формированиеустойчивого источника средств местного бюджета аренды.     2.2. Основной задачей комиссии является рассмотрение вопросов  понаиболее  эффективному использованию муниципальных земель  и  принятиярешений по возмездному предоставлению прав собственности или аренды намуниципальные земли города Жалалабат.    2.3. Комиссия рассматривает вопросы:      -   принимает   решения   о  возможности   предоставления   правсобственности или аренды на земельные участки;     -  определяет  вид  права (собственность,  аренда)  на  земельныйучасток, способ их предоставления (аукцион, конкурс, прямая продажа);     -  устанавливает размеры стартовой стоимости лота  или  начальнойстоимости земельных участков для ведения прямых переговоров о продаже;    - выступает организатором торгов;     -  рассматривает другие вопросы, связанные с предоставлением правна   земельные   участки,  в  пределах  компетенции,   предусмотренныхнастоящим Типовым положением и иными нормативными правовыми актами.             III. ОРГАНИЗАЦИЯ РАБОТЫ КОМИССИИ      3.1. Заседения Комиссии созываются председателем Комиссии по меренеобходимости, но не реже одного раза в месяц.     3.2.  Комитеты,  учреждения  и  организации,делегировавшие  своихпредседателей  в  состав  комиссии, обеспечивают  их  явку  на  каждоезаседание комиссии.     3.3. Члены Комиссии присутствуют на каждом ее заседании. В случаеотсутствия  обязательным  условием является их  письменное  мнение  порассматриваемому вопросу.     3.4. Отдел коммунальной собственности представляет в комиссию всенеобходимые   материалы  для  принятия  решения   по   рассматриваемымвопросам.      3.5.   На   заседании   Комиссии   приглашаются   все   стороны,заинтересованные  в  решении  вопросов, вошедших  в  повестку  дня  еезаседения.     3.6.  Материалы  по  вопросам, входящим в  компетенцию  коииссии,после  регистрации  в  отделе коммунальной собственности  направляютсясекретарю  Комиссии для ознакомления и подготовки проектов  решений  ворган местного самоуправлени.      3.7.  Председатель  комиссии  определяет  повестку  дня  и  датузаседения  комиссии, о которых не позднее, чем за  два  дня  оповещаетчленов комиссии через секретаря комиссии.    3.8. Председательствующий на заседении комиссии:     - оглашает повестку дня и при необходимости вносит на голосованиепредложения по ее изменению;    - предоставляет слово для выступлений;    - ставит на голосование проекты принимаемых решений;    - подводит итоги голосования и оглашает принятое решение;    - подписывает протокол заседания комиссии.     3.9.  Решения комиссии принимаются 2/3 от общего числа  избранныхчленов  комиссии.  При  равенстве голосов голос председателя  являетсярешающим.      3.10.   Заседания  комиссии  оформляются  протоколом   заседаниякомиссии,  который подписывается всеми членами Комисии  присутвтующимина заседании и секретарем Комиссии.     Протокол  заседания  комиссии ведет  ее  секретарь.  В  протоколезаседания отражаются следующие сведения:    - утвержденная повястка дня;    - присутвующие на заседании члены Комиссии;    - председатель заседания Комиссии;    - приглашенные на заседание комиссии;     - данные о выступивших на заседании Комиссии и краткое содержаниевыступлений;      -   результаты  голосования  по  каждому  вопросу  повестки  днязаседания и принятые решения.  Руководитель аппаратаГородского Кенеша                                             Т.Касымов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yfcindbdvzh4faxvci9p">
      <w:r>
        <w:rPr>
          <w:rFonts w:ascii="Arial" w:cs="Arial" w:eastAsia="Arial" w:hAnsi="Arial"/>
          <w:color w:val="132D3F"/>
          <w:sz w:val="16"/>
          <w:szCs w:val="16"/>
          <w:u w:val="single"/>
        </w:rPr>
        <w:t xml:space="preserve">dalil.kg/document/23783</w:t>
      </w:r>
    </w:hyperlink>
  </w:p>
  <w:p>
    <w:pPr>
      <w:spacing w:after="0" w:before="40"/>
      <w:jc w:val="center"/>
    </w:pPr>
    <w:hyperlink w:history="1" r:id="rIdhp5fdrxsc5kiaaaubiyo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_h42ikosbmk6geo4qtd0" Type="http://schemas.openxmlformats.org/officeDocument/2006/relationships/hyperlink" Target="https://dalil.kg/document/2378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yfcindbdvzh4faxvci9p" Type="http://schemas.openxmlformats.org/officeDocument/2006/relationships/hyperlink" Target="https://dalil.kg/document/23783" TargetMode="External"/><Relationship Id="rIdhp5fdrxsc5kiaaaubiyo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2026-10-01T22:10:21.029Z</dcterms:created>
  <dcterms:modified xsi:type="dcterms:W3CDTF">2026-10-01T22:10:21.029Z</dcterms:modified>
</cp:coreProperties>
</file>

<file path=docProps/custom.xml><?xml version="1.0" encoding="utf-8"?>
<Properties xmlns="http://schemas.openxmlformats.org/officeDocument/2006/custom-properties" xmlns:vt="http://schemas.openxmlformats.org/officeDocument/2006/docPropsVTypes"/>
</file>