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ПРЕКРАТИЛО ДЕЙСТВИЕ</w:t>
      </w:r>
    </w:p>
    <w:p>
      <w:pPr>
        <w:spacing w:after="120"/>
        <w:jc w:val="both"/>
      </w:pPr>
      <w:r>
        <w:rPr>
          <w:rFonts w:ascii="Arial" w:cs="Arial" w:eastAsia="Arial" w:hAnsi="Arial"/>
          <w:sz w:val="20"/>
          <w:szCs w:val="20"/>
        </w:rPr>
        <w:t xml:space="preserve"> в соответствии со статьей 36 </w:t>
      </w:r>
      <w:hyperlink w:history="1" r:id="rIdneknhyivinbv8pmdm3vkt">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w:t>
      </w:r>
    </w:p>
    <w:p>
      <w:r>
        <w:rPr>
          <w:rFonts w:ascii="Arial" w:cs="Arial" w:eastAsia="Arial" w:hAnsi="Arial"/>
          <w:sz w:val="24"/>
          <w:szCs w:val="24"/>
        </w:rPr>
        <w:t xml:space="preserve">Зарегистрировано отделом юстиции города Ош 13 августа 2004 года.                     Регистрационный номер 14-4-04                                                        ПОСТАНОВЛЕНИЕ МЭРИИ ГОРОДА ОШ                                   от 6 августа 2004 года, №880                                             Об утверждении Регламента коллегии мэрии города Ош                                       На  основании постановления мэрии города Ош № 749 от 14 июля  2004года создана Коллегия мэрии города Ош из 11 человек. Для осуществленияКоллегией мэрии своих функции в исполнения законов, актов Президента иПравительства   Кыргызской   Республики,  также   решений   городскогонародного Курултая, городского Кенеша и мэрии города Ош                                                  ПОСТАНОВЛЯЮ:      1.  Утвердить</w:t>
      </w:r>
    </w:p>
    <w:p>
      <w:r>
        <w:rPr>
          <w:rFonts w:ascii="Arial" w:cs="Arial" w:eastAsia="Arial" w:hAnsi="Arial"/>
          <w:sz w:val="24"/>
          <w:szCs w:val="24"/>
        </w:rPr>
        <w:t xml:space="preserve">регламент</w:t>
      </w:r>
    </w:p>
    <w:p>
      <w:r>
        <w:rPr>
          <w:rFonts w:ascii="Arial" w:cs="Arial" w:eastAsia="Arial" w:hAnsi="Arial"/>
          <w:sz w:val="24"/>
          <w:szCs w:val="24"/>
        </w:rPr>
        <w:t xml:space="preserve">работы Коллегии мэрии города Ош.(Прилагается).   2.  Отделу  организационной  работы  и  местного  самоуправлениямэрии  города планировать работу коллегии на основании настоящегорегламента.   3.Контроль за ходом выполнения данного постановления возложить наруководителя аппарата мэрии города Ош Кадырову С. К.  Мэр города Ош                                              С.Чырмашев                                                         Утвержден</w:t>
      </w:r>
    </w:p>
    <w:p>
      <w:r>
        <w:rPr>
          <w:rFonts w:ascii="Arial" w:cs="Arial" w:eastAsia="Arial" w:hAnsi="Arial"/>
          <w:sz w:val="24"/>
          <w:szCs w:val="24"/>
        </w:rPr>
        <w:t xml:space="preserve">постановлением</w:t>
      </w:r>
    </w:p>
    <w:p>
      <w:r>
        <w:rPr>
          <w:rFonts w:ascii="Arial" w:cs="Arial" w:eastAsia="Arial" w:hAnsi="Arial"/>
          <w:sz w:val="24"/>
          <w:szCs w:val="24"/>
        </w:rPr>
        <w:t xml:space="preserve">мэрии города Ош                                              6 августа 2004 года №880</w:t>
      </w:r>
    </w:p>
    <w:p>
      <w:r>
        <w:rPr>
          <w:rFonts w:ascii="Arial" w:cs="Arial" w:eastAsia="Arial" w:hAnsi="Arial"/>
          <w:sz w:val="24"/>
          <w:szCs w:val="24"/>
        </w:rPr>
        <w:t xml:space="preserve">Регламент Коллегии мэрии города Ош                                           I  ОБЩЕЕ ПОЛОЖЕНИЕ        1.1.    Коллегия    мэрии   города   Ош   является   коллегиальнымисполнительно-распорядительным органом мэрии города Ош.    2.   Коллегия  осуществляет  свою  функции  на  основании   и   воисполнения   законов,  актов  Президента  и  Правительства  КыргызскойРеспублики, также решений Ошского городского Кенеша, мэрии города Ош игородского народного курултая, принятых в пределах их компетенции.     3. Состав коллегии формируется мэром города Ош из 7-11 человек  иутверждается мэром города Ош.     В  состав  Коллегии, кроме мэра города, председательствующего  наего  заседаниях,  могут  входить: вице-мэры,  руководители  отделов  ислужб. ?     4.  Коллегия  мэрии города Ош созывается мэром города,  а  в  егоотсутствии  первым  вице-мэром  и  вице-мэрами  и  заседает  по   меренеобходимости не реже одного раза в квартал.     5.  Коллегия  Мэрии города Ош решает все вопросы  муниципального,управления   за  исключением  полномочий,  отнесенных  Конституцией  изаконодательств  Кыргызской Республики к компетенции  Мэра  города  ОшКыргызской Республики и Ошского городского Кенеша.     6.  Коллегия  мэрии города Ош руководит деятельностью подчиненныхМэрии структурных подразделений и служб.    7.   Деятельность   Коллегии  мэрии  города  Ош  основывается   наколлегиальном  рассмотрении  и  решении  вопросов,  гласности,   учетеобщественного  мнения  в  сочетании  с  персональной  ответственностьюсотрудников служб мэрии города Ош Кыргызской Республики за  порученныйучасток  работы  и осуществляется в соответствии 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КыргызскойРеспублики "О статусе города Ош " и настоящим Регламентом.     8. Коллегия мэрии города Ош регулярно отчитывается о своей работеперед высшим органом местного сообщества города Ош (Курултай).                                               II. Внесение вопросов на рассмотрение Коллегии          9.  На  рассмотрение Коллегии мэрии города Ош вносятся  важнейшиевопросы,    имеющие   определяющее  значение  для  развития   отраслейэкономики  города, которые отнесены к его компетенции и не могут  бытьрешены службами самостоятельно или совместно.     Вопросы  на рассмотрение Коллегии мэрии города Ош вносятся  вице-мэрами,  руководителями  секторов  служб  мэрии.  В  случае  нарушенияуказанного требования-внесенные документы подлежат возврату.     10. Основными вопросами, относящимися к ведению Коллегииявляются:      - разработка проектов программ социально-экономического развитиягорода   и   социальной  защиты  его  населения,  городского  бюджета,представление  их  на  утверждение  городскому  Кенешу  и  организацияисполнения принятого Кенешом решения;      -  управление муниципальной собственностью города, содержание  иремонт  объектов  жизнеобеспечения города, находящие  в  муниципальнойсобственности;      -   контроль  за  санитарным  состоянием  города,  организациямероприяти  по  санитарной  очистке,  благоустройству  и  озеленениюгородско территории;      - создание и развития жилого фонда города;      - проведение природоохранных мероприятий на территории  города;      -  разработка     и     осуществление    генерального      планазастройки города, контроль  за  соблюдением норм строительства;      - развитие городского транспорта и    транспортных коммуникаций;      - привлечение инвестиций и их целенаправленное использование;      -    укрепление   и   развитие   материально-технической   базыздравоохранения,    дошкольного,   школьного   и    профессиональногообразования   в  соответствии'  с  государственными  образовательнымистандартами, адресной защить населения города;      -  развитие  физической культуры, спорта и туризма, организациядосуга населения города, проведение культурно-массовых мероприятий;      -   проведение  мероприятий  по  охране  памятников  истории   икультуры;      -   создание,   укрепление   и   рациональное      использованиевнебюджетных фондов;      - осуществление деятельности по созданию новых рабочих мест;      - рациональное использование городских земель;      -участие  в приватизации ликвидируемых предприятий на баланс  посогласованию   с   соответствующими   органами   объектов   социально-культурного,   коммунально-бытового   и   хозяйственного   назначения,спецтехники   и   другого  имуществ,  необходимого   для   обеспеченияжизнедеятельности городского сообщества;      -  внесение  предложений в городской Кенеш по  введению  местныхналогов   и   сборов,   согласно  законодательных   актов   КыргызскойРеспублики;      организация распределения материальной, денежной  и  иных  видомгуманитарной помощи;      -    контроль    за   деятельностью   организаций,   учреждений,предприятий,   других   хозяйствующих  субъектов,   расположенных   натерритории города независимо от форм собственности по соблюдению  нормзаконодательства  Кыргызской Республики, регулирующих  правила  охраныокружающей  среды, использования земли и других природных  ресурсов  вчерте города (границе);      -обеспечение соблюдения законов Кыргызской Республики по  охранеобщественного порядка на территории города, организация и  обеспечениедеятельности   добровольных  общественных   формирований   по   охранеобщественного порядка, судов аксакалов;      -  проведение  опросов  общественного  мнения  среди  городскогосообщества;       -  осуществление  мобилизационных и организационно-политическихмер  по  предотвращению  стихийных  бедствий,  чрезвычайных  ситуаций,ликвидация их последствий;      -  назначение опекунов и попечителей, контроль за выполнением ихобязанностей;      -заслушивает  отчеты руководителей отделов и служб мэрии  городапо   итогам   квартала,   полугодия  и  года   по   выполнению   своихфункциональных обязанностей;      -     осуществление     иных     полномочий,     предусмотренныхзаконодательством Кыргызской Республики.          11.  По каждому вопросу, вносимому на рассмотрение Коллегии мэриигорода   Ош,  представляется  четко  сформулированный  проект  решенияКоллегии,  сопроводительное  письмо,  справка  с  изложением  существавопроса  и  обоснованием  необходимости  принятия  данного  решения  сприложением   соответствующих  расчетов,   планов,   схем   и   другихматериалов.     Справки  должны  быть  подписаны, а проекты решений  завизированыпервыми  лицами  в  соответствии с правилом абзаца  второго  пункта  бнастоящего Регламента. Документы представляются в двух экземплярах: нагосударственном и официальном языках.    12.  Представленные  в  Коллегию на рассмотрение  проекты  решенийдолжны  содержать анализ и объективную оценку положения дел по данномувопросу,  ставить  перед исполнителями четко сформулированные  цели  изадачи   с учетом   имеющихся  трудовых,  материальных  и   финансовыхресурсов,  должны  быть  изложены точно, последовательно  и  кратко  суказанием   при   необходимости   сроков   исполнения    представленияинформации и отчетов, конкретных исполнителей.    13.   В   проектах  решений,  предусматривающих  изменение   ранеепринятых  решений, должно быть указано, в какие решения и в  какой  ихчасти  предлагается  внести  изменения или  какие  решения  признаютсяутратившими силу. В необходимых случаях предусматриваются поручения  оподготовке  предложений  по изменению или признанию  утратившими  силусоответствующих решений.    Проекты  решений,   вносимые в Коллегию мэрии города  Ош  органамиместного  самоуправления и органов государственного управления  городазатрагивающие интересы или компетенцию других ведомств и служб  должныбыть с ними согласованы.    Руководители других служб города обязаны дать официальный отзыв  осогласовываемых  с  ними проектах постановлений  в  пятидневный  срок,проектах   распоряжений  –  в  трехдневный   срок.   Иные   документы,требующие  принятия решения или ответа, исполняются в сроки, указанныев  резолюции  ,  без установленных сроков - в течение месяца.  Если  врезолюции   указано   "срочно",   документ   подлежит   исполнению   втрехдневный срок. При этом отменить, приостановить или продлить  срокиисполнения документа имеет право только лицо, давшее поручение.    14.  Решение Коллегии, принятые в соответствии с законодательствомКыргызской  Республики обязательны для исполнения на  всей  территориигорода.   Ответственность  за  обеспечение  своевременного  выполненияпоручений  и  принятых решений, качественную подготовку материалов,  атакже   учет   и   сохранность   документов   в   мэрии,   структурныхподразделениях  возлагается  на их начальников  отделов  и  заведующихсекторов.    15.  Контроль  за  соблюдением  требований  настоящего  Регламентаосуществляется  отделом  организационной и  кадровой  работы  аппаратамэрии г. Ош..        Руководитель аппарата мэрии города Ош               С.Кадыров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gk8acvjte_01m76jipvx">
      <w:r>
        <w:rPr>
          <w:rFonts w:ascii="Arial" w:cs="Arial" w:eastAsia="Arial" w:hAnsi="Arial"/>
          <w:color w:val="132D3F"/>
          <w:sz w:val="16"/>
          <w:szCs w:val="16"/>
          <w:u w:val="single"/>
        </w:rPr>
        <w:t xml:space="preserve">dalil.kg/document/23913</w:t>
      </w:r>
    </w:hyperlink>
  </w:p>
  <w:p>
    <w:pPr>
      <w:spacing w:after="0" w:before="40"/>
      <w:jc w:val="center"/>
    </w:pPr>
    <w:hyperlink w:history="1" r:id="rIddgozl_kcgdgccvqb95kw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eknhyivinbv8pmdm3vkt"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gk8acvjte_01m76jipvx" Type="http://schemas.openxmlformats.org/officeDocument/2006/relationships/hyperlink" Target="https://dalil.kg/document/23913" TargetMode="External"/><Relationship Id="rIddgozl_kcgdgccvqb95kw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2026-10-01T14:25:18.654Z</dcterms:created>
  <dcterms:modified xsi:type="dcterms:W3CDTF">2026-10-01T14:25:18.654Z</dcterms:modified>
</cp:coreProperties>
</file>

<file path=docProps/custom.xml><?xml version="1.0" encoding="utf-8"?>
<Properties xmlns="http://schemas.openxmlformats.org/officeDocument/2006/custom-properties" xmlns:vt="http://schemas.openxmlformats.org/officeDocument/2006/docPropsVTypes"/>
</file>