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ДЕПУТАТТАРДЫН ОШ ШААРДЫК КЕНЕШИНИН КЕЗЕКТЕГИ VII СЕССИЯСЫ                              (I ЧАКЫРЫК)                                 ТОКТОМ2004-жылдын 30-июлу, №59 2004-жылдын 11-майындагы №32-</w:t>
      </w:r>
      <w:hyperlink w:history="1" r:id="rIdv5rb4dvnbl3t1qtcszp9b">
        <w:r>
          <w:rPr>
            <w:rFonts w:ascii="Arial" w:cs="Arial" w:eastAsia="Arial" w:hAnsi="Arial"/>
            <w:color w:val="1D4ED8"/>
            <w:sz w:val="24"/>
            <w:szCs w:val="24"/>
            <w:u w:val="single"/>
          </w:rPr>
          <w:t xml:space="preserve">токтом</w:t>
        </w:r>
      </w:hyperlink>
      <w:r>
        <w:rPr>
          <w:rFonts w:ascii="Arial" w:cs="Arial" w:eastAsia="Arial" w:hAnsi="Arial"/>
          <w:sz w:val="24"/>
          <w:szCs w:val="24"/>
        </w:rPr>
        <w:t xml:space="preserve"> менен бекитилген « Ош шаарында жер   участкаларына кайтарымдуу ээлик кылуу укугун же ижарага беруунун тартиби жана шарттары жонундо» Жобого озгортуулорду киргизуу жонундо                                       Ош шаарынын мэриясынын 2004-жылдын 3-июнундагы №448\07-3-8-катында корсотулгон « Ош шаарында жер участкаларына кайтарымдуу ээликкылуу укугун же ижарага беруунун тартиби жана шарттары жонундо» Жобогоозгортуулорду киргизуу боюнча сунуштарды каран чыгып, депутаттардын Ошшаардык Кенешинин коммуналдык менчик, курулуш жана архитектурамаселелери боюнча туруктуу депутаттык комиссиясынын токтомунуннегизинде, ошондой эле сессияда чыгып суйлогон депутаттардын ой-пикирлерин эске алып, депутаттардын Ош шаардык Кенеши                                 ТОКТОМ КЫЛАТ:                                       1.  « Ош шаарында жер участкаларына кайтарымдуу ээлик кылуу укугунже ижарага беруунун тартиби жана шарттары жонундо» Жобого томондогудойозгортуулор киргизилсин:    -  8-болумдун 8.1. пунктунда «90%»деген сан «80%» деп  озгортулсунжана «10%»деген сан «20%» деп озгортулсун.    2.  Ош шаарынын мэриясына (Чырмашев С.Ч.) жогорудагы озгортуулордушаардык  юстиция  болумунон каттоодон откоруу жана  массалык  маалыматкаражаттарында чагылдыруу тапшырылсын.    3.  Бул  токтомдун аткарылышын козомолдоо депутаттардын Ош шаардыкКенешинин  коммуналдык  менчик, курулуш  жана  архитектура  маселелерибоюнча туруктуу депутаттык комиссиясына (К.Алишеров)     Депутаттардын Ош шаардыкКенешинин торагасы                             Т.Латибжанов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pt2mgrm9boiicwq0cusr">
      <w:r>
        <w:rPr>
          <w:rFonts w:ascii="Arial" w:cs="Arial" w:eastAsia="Arial" w:hAnsi="Arial"/>
          <w:color w:val="132D3F"/>
          <w:sz w:val="16"/>
          <w:szCs w:val="16"/>
          <w:u w:val="single"/>
        </w:rPr>
        <w:t xml:space="preserve">dalil.kg/document/23917</w:t>
      </w:r>
    </w:hyperlink>
  </w:p>
  <w:p>
    <w:pPr>
      <w:spacing w:after="0" w:before="40"/>
      <w:jc w:val="center"/>
    </w:pPr>
    <w:hyperlink w:history="1" r:id="rId4heijzzbqxeoirz_z7fg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5rb4dvnbl3t1qtcszp9b" Type="http://schemas.openxmlformats.org/officeDocument/2006/relationships/hyperlink" Target="https://dalil.kg/document/2390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pt2mgrm9boiicwq0cusr" Type="http://schemas.openxmlformats.org/officeDocument/2006/relationships/hyperlink" Target="https://dalil.kg/document/23917" TargetMode="External"/><Relationship Id="rId4heijzzbqxeoirz_z7fg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2026-09-29T15:23:35.211Z</dcterms:created>
  <dcterms:modified xsi:type="dcterms:W3CDTF">2026-09-29T15:23:35.211Z</dcterms:modified>
</cp:coreProperties>
</file>

<file path=docProps/custom.xml><?xml version="1.0" encoding="utf-8"?>
<Properties xmlns="http://schemas.openxmlformats.org/officeDocument/2006/custom-properties" xmlns:vt="http://schemas.openxmlformats.org/officeDocument/2006/docPropsVTypes"/>
</file>