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Приложение
 к </w:t>
      </w:r>
      <w:hyperlink w:history="1" r:id="rIdooyat8vcwwjhuag8bppft">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от 30 июня 2009 года № 75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наградах местного сообщества города Бишкек</w:t>
      </w:r>
    </w:p>
    <w:p>
      <w:pPr>
        <w:spacing w:after="120"/>
        <w:jc w:val="center"/>
      </w:pPr>
      <w:r>
        <w:rPr>
          <w:rFonts w:ascii="Arial" w:cs="Arial" w:eastAsia="Arial" w:hAnsi="Arial"/>
          <w:i/>
          <w:iCs/>
          <w:sz w:val="24"/>
          <w:szCs w:val="24"/>
        </w:rPr>
        <w:t xml:space="preserve">(В редакции постановлений Бишкекского городского кенеша от </w:t>
      </w:r>
      <w:hyperlink w:history="1" r:id="rId5xtyfwh6udaifsohflmqv">
        <w:r>
          <w:rPr>
            <w:rFonts w:ascii="Arial" w:cs="Arial" w:eastAsia="Arial" w:hAnsi="Arial"/>
            <w:i/>
            <w:iCs/>
            <w:color w:val="1D4ED8"/>
            <w:sz w:val="24"/>
            <w:szCs w:val="24"/>
            <w:u w:val="single"/>
          </w:rPr>
          <w:t xml:space="preserve">2 апреля 2013 года № 20</w:t>
        </w:r>
      </w:hyperlink>
      <w:r>
        <w:rPr>
          <w:rFonts w:ascii="Arial" w:cs="Arial" w:eastAsia="Arial" w:hAnsi="Arial"/>
          <w:i/>
          <w:iCs/>
          <w:sz w:val="24"/>
          <w:szCs w:val="24"/>
        </w:rPr>
        <w:t xml:space="preserve">, </w:t>
      </w:r>
      <w:hyperlink w:history="1" r:id="rIdqkl82sm2qqxdrgarmvaxm">
        <w:r>
          <w:rPr>
            <w:rFonts w:ascii="Arial" w:cs="Arial" w:eastAsia="Arial" w:hAnsi="Arial"/>
            <w:i/>
            <w:iCs/>
            <w:color w:val="1D4ED8"/>
            <w:sz w:val="24"/>
            <w:szCs w:val="24"/>
            <w:u w:val="single"/>
          </w:rPr>
          <w:t xml:space="preserve">8 декабря 2015 года № 160</w:t>
        </w:r>
      </w:hyperlink>
      <w:r>
        <w:rPr>
          <w:rFonts w:ascii="Arial" w:cs="Arial" w:eastAsia="Arial" w:hAnsi="Arial"/>
          <w:sz w:val="20"/>
          <w:szCs w:val="20"/>
        </w:rPr>
        <w:t xml:space="preserve">, </w:t>
      </w:r>
      <w:hyperlink w:history="1" r:id="rIdtqwvim0g0b4-zyfnxbm3v">
        <w:r>
          <w:rPr>
            <w:rFonts w:ascii="Arial" w:cs="Arial" w:eastAsia="Arial" w:hAnsi="Arial"/>
            <w:i/>
            <w:iCs/>
            <w:color w:val="1D4ED8"/>
            <w:sz w:val="24"/>
            <w:szCs w:val="24"/>
            <w:u w:val="single"/>
          </w:rPr>
          <w:t xml:space="preserve">29 сентября 2022 года № 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Наградами местного сообщества города Бишкек награждаются граждане Кыргызской Республики, работники местного самоуправления города Бишкек, министерств, ведомств, иных органов власти, учреждений, организаций и предприятий независимо от форм собственности, а также административно-территориальные единицы Кыргызской Республики, иностранные граждане и лица без гражданства (далее - субъекты награждения), внесшие значительный вклад в развитие города Бишкек.</w:t>
      </w:r>
    </w:p>
    <w:p>
      <w:pPr>
        <w:spacing w:after="120"/>
        <w:jc w:val="both"/>
      </w:pPr>
      <w:r>
        <w:rPr>
          <w:rFonts w:ascii="Arial" w:cs="Arial" w:eastAsia="Arial" w:hAnsi="Arial"/>
          <w:sz w:val="24"/>
          <w:szCs w:val="24"/>
        </w:rPr>
        <w:t xml:space="preserve">2. Наградами местного сообщества города Бишкек являются почетные звания, награды, нагрудные знаки отличия, грамоты и иные поощрения Бишкекского городского кенеша или мэрии города Бишкек.</w:t>
      </w:r>
    </w:p>
    <w:p>
      <w:pPr>
        <w:spacing w:after="120"/>
        <w:jc w:val="both"/>
      </w:pPr>
      <w:r>
        <w:rPr>
          <w:rFonts w:ascii="Arial" w:cs="Arial" w:eastAsia="Arial" w:hAnsi="Arial"/>
          <w:sz w:val="24"/>
          <w:szCs w:val="24"/>
        </w:rPr>
        <w:t xml:space="preserve">3. Высшим почетным званием является "Почетный гражданин города Бишкек", его статус, субъекты присвоения и иные положения регламентируются существующими нормативными актами Бишкекского городского кенеша.</w:t>
      </w:r>
    </w:p>
    <w:p>
      <w:pPr>
        <w:spacing w:after="120"/>
        <w:jc w:val="both"/>
      </w:pPr>
      <w:r>
        <w:rPr>
          <w:rFonts w:ascii="Arial" w:cs="Arial" w:eastAsia="Arial" w:hAnsi="Arial"/>
          <w:sz w:val="24"/>
          <w:szCs w:val="24"/>
        </w:rPr>
        <w:t xml:space="preserve">4. Высшей наградой является Орден "Бишкек шаарына синирген эмгеги учун" ("За заслуги перед городом Бишкек") высшая степень отличия для всех субъектов награждения. Его статус, субъекты награждения и квалификационные требования для награждения регламентируются настоящим положением.</w:t>
      </w:r>
    </w:p>
    <w:p>
      <w:pPr>
        <w:spacing w:after="120"/>
        <w:jc w:val="both"/>
      </w:pPr>
      <w:r>
        <w:rPr>
          <w:rFonts w:ascii="Arial" w:cs="Arial" w:eastAsia="Arial" w:hAnsi="Arial"/>
          <w:sz w:val="24"/>
          <w:szCs w:val="24"/>
        </w:rPr>
        <w:t xml:space="preserve">5. Высшим нагрудным знаком отличия является медаль "Бишкек шаарына ак ниет кызматы учун" ("За безупречную службу городу Бишкек") знак отличия для государственных и муниципальных служащих, а также работников структурных подразделений, муниципальных предприятий и иных субъектов, финансируемых из государственного или муниципального бюджета, а также осуществляющих свою деятельность на территории столицы. Его статус, субъекты награждения и квалификационные требования для награждения регламентируются настоящим Положением.</w:t>
      </w:r>
    </w:p>
    <w:p>
      <w:pPr>
        <w:spacing w:after="120"/>
        <w:jc w:val="both"/>
      </w:pPr>
      <w:r>
        <w:rPr>
          <w:rFonts w:ascii="Arial" w:cs="Arial" w:eastAsia="Arial" w:hAnsi="Arial"/>
          <w:sz w:val="24"/>
          <w:szCs w:val="24"/>
        </w:rPr>
        <w:t xml:space="preserve">6. Иные почетные звания и поощрения Бишкекского городского кенеша или мэрии города Бишкек, их статус, субъекты присвоения и поощрения регламентируются соответствующими положениями, утвержденными Бишкекским городским кенешем или мэрией города Бишкек.</w:t>
      </w:r>
    </w:p>
    <w:p>
      <w:pPr>
        <w:spacing w:after="120"/>
        <w:jc w:val="both"/>
      </w:pPr>
      <w:r>
        <w:rPr>
          <w:rFonts w:ascii="Arial" w:cs="Arial" w:eastAsia="Arial" w:hAnsi="Arial"/>
          <w:sz w:val="24"/>
          <w:szCs w:val="24"/>
        </w:rPr>
        <w:t xml:space="preserve">7. Председатель Бишкекского городского кенеша и мэр города Бишкек при вручении Ордена "Бишкек шаарына синирген эмгеги учун" ("За заслуги перед городом Бишкек") или медали "Бишкек шаарына ак ниет кызматы учун" ("За безупречную службу городу Бишкек") могут вручить субъекту награждения дополнительно памятный подарок.</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7p066k-x0i8ea_cemi3or">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Высшая награда Орден "Бишкек шаарына синирген эмгеги учун"
  и высший нагрудной знак отличия медаль "Бишкек шаарына ак ниет кызматы учун"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Высшей наградой - Орденом "Бишкек шаарына синирген эмгеги учун" и высшим нагрудным знаком отличия - медалью "Бишкек шаарына ак ниет кызматы учун" поощряются субъекты награждения за заслуги перед местным сообществом города Бишкек в общественной, гуманитарной, благотворительной, производственной, служебной и иных сферах деятельности для воспитания патриотических чувств и гордости за вклад в развитие столицы Кыргызской Республики.</w:t>
      </w:r>
    </w:p>
    <w:p>
      <w:pPr>
        <w:spacing w:after="120"/>
        <w:jc w:val="both"/>
      </w:pPr>
      <w:r>
        <w:rPr>
          <w:rFonts w:ascii="Arial" w:cs="Arial" w:eastAsia="Arial" w:hAnsi="Arial"/>
          <w:sz w:val="24"/>
          <w:szCs w:val="24"/>
        </w:rPr>
        <w:t xml:space="preserve">9. Образцы знаков, орденских книжек и удостоверений к наградам, а также положения, связанные с процедурой представления к ним, их вручения, ношения, учета и хранения утверждаются мэром города Бишкек.</w:t>
      </w:r>
    </w:p>
    <w:p>
      <w:pPr>
        <w:spacing w:after="120"/>
        <w:jc w:val="both"/>
      </w:pPr>
      <w:r>
        <w:rPr>
          <w:rFonts w:ascii="Arial" w:cs="Arial" w:eastAsia="Arial" w:hAnsi="Arial"/>
          <w:sz w:val="24"/>
          <w:szCs w:val="24"/>
        </w:rPr>
        <w:t xml:space="preserve">10. Вид награды определяется исходя из характера и степени заслуг субъекта награждения с учетом статуса награды.</w:t>
      </w:r>
    </w:p>
    <w:p>
      <w:pPr>
        <w:spacing w:after="120"/>
        <w:jc w:val="both"/>
      </w:pPr>
      <w:r>
        <w:rPr>
          <w:rFonts w:ascii="Arial" w:cs="Arial" w:eastAsia="Arial" w:hAnsi="Arial"/>
          <w:sz w:val="24"/>
          <w:szCs w:val="24"/>
        </w:rPr>
        <w:t xml:space="preserve">11. Награждение медалью "Бишкек шаарына ак ниет кызматы учун" не является в последующем препятствием для награждения орденом "Бишкек шаарына синирген эмгеги учун".</w:t>
      </w:r>
    </w:p>
    <w:p>
      <w:pPr>
        <w:spacing w:after="120"/>
        <w:jc w:val="both"/>
      </w:pPr>
      <w:r>
        <w:rPr>
          <w:rFonts w:ascii="Arial" w:cs="Arial" w:eastAsia="Arial" w:hAnsi="Arial"/>
          <w:sz w:val="24"/>
          <w:szCs w:val="24"/>
        </w:rPr>
        <w:t xml:space="preserve">12. Орденом "Бишкек шаарына синирген эмгеги учун" награждается не более десяти субъектов в год.</w:t>
      </w:r>
    </w:p>
    <w:p>
      <w:pPr>
        <w:spacing w:after="120"/>
        <w:jc w:val="both"/>
      </w:pPr>
      <w:r>
        <w:rPr>
          <w:rFonts w:ascii="Arial" w:cs="Arial" w:eastAsia="Arial" w:hAnsi="Arial"/>
          <w:sz w:val="24"/>
          <w:szCs w:val="24"/>
        </w:rPr>
        <w:t xml:space="preserve">13. Исключением по количеству награждений орденом может являться решение сессии Бишкекского городского кенеша за особые заслуги перед местным сообществом.</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fwtla_-oywhuelhvzomwv">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Награждение наградами местного сообщества города Бишкек осуществляется распоряжением </w:t>
      </w:r>
      <w:r>
        <w:rPr>
          <w:rFonts w:ascii="Arial" w:cs="Arial" w:eastAsia="Arial" w:hAnsi="Arial"/>
          <w:sz w:val="24"/>
          <w:szCs w:val="24"/>
        </w:rPr>
        <w:t xml:space="preserve">председателя Бишкекского городского кенеша</w:t>
      </w:r>
      <w:r>
        <w:rPr>
          <w:rFonts w:ascii="Arial" w:cs="Arial" w:eastAsia="Arial" w:hAnsi="Arial"/>
          <w:sz w:val="24"/>
          <w:szCs w:val="24"/>
        </w:rPr>
        <w:t xml:space="preserve"> на основании решения Комиссии по наградам местного сообщества г.Бишкек (далее - Комиссия).</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uqnbygh9jxizzqhpfldel">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Субъекту, удостоенному награды местного сообщества города Бишкек, выдается орденская книжка или удостоверение и нагрудный знак установленного образца.</w:t>
      </w:r>
    </w:p>
    <w:p>
      <w:pPr>
        <w:spacing w:after="120"/>
        <w:jc w:val="both"/>
      </w:pPr>
      <w:r>
        <w:rPr>
          <w:rFonts w:ascii="Arial" w:cs="Arial" w:eastAsia="Arial" w:hAnsi="Arial"/>
          <w:sz w:val="24"/>
          <w:szCs w:val="24"/>
        </w:rPr>
        <w:t xml:space="preserve">16. Субъекту, удостоенному награды местного сообщества города Бишкек, может быть выплачено единовременное денежное вознаграждение исходя из собственных средств ходатайствующей стороны (по месту работы). Размеры выплат регулируются их внутренними (ведомственными) актами о порядке премирования.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Порядок представления к Ордену "Бишкек шаарына синирген эмгеги учун"
 и высшему нагрудному знаку отличия медали "Бишкек шаарына ак ниет кызматы учун"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Представление к награждению физических лиц проводится в период их трудовой или общественной деятельности в соответствии с требованиями, установленными пунктами 17-26 настоящего Положения.</w:t>
      </w:r>
    </w:p>
    <w:p>
      <w:pPr>
        <w:spacing w:after="120"/>
        <w:jc w:val="both"/>
      </w:pPr>
      <w:r>
        <w:rPr>
          <w:rFonts w:ascii="Arial" w:cs="Arial" w:eastAsia="Arial" w:hAnsi="Arial"/>
          <w:sz w:val="24"/>
          <w:szCs w:val="24"/>
        </w:rPr>
        <w:t xml:space="preserve">18. Для награждения наградами местного сообщества города Бишкек в связи с юбилейными, памятными датами организаций или со знаменательными событиями в жизни их трудовых коллективов представляется не более трех работников коллектива по всем видам наград в совокупности.</w:t>
      </w:r>
    </w:p>
    <w:p>
      <w:pPr>
        <w:spacing w:after="120"/>
        <w:jc w:val="both"/>
      </w:pPr>
      <w:r>
        <w:rPr>
          <w:rFonts w:ascii="Arial" w:cs="Arial" w:eastAsia="Arial" w:hAnsi="Arial"/>
          <w:sz w:val="24"/>
          <w:szCs w:val="24"/>
        </w:rPr>
        <w:t xml:space="preserve">19. Для награждения наградами местного сообщества города Бишкек в связи с профессиональными праздниками и другими памятными датами, установленными законодательством Кыргызской Республики, представляется не более пяти работников отрасли по всем видам наград в совокупности.</w:t>
      </w:r>
    </w:p>
    <w:p>
      <w:pPr>
        <w:spacing w:after="120"/>
        <w:jc w:val="both"/>
      </w:pPr>
      <w:r>
        <w:rPr>
          <w:rFonts w:ascii="Arial" w:cs="Arial" w:eastAsia="Arial" w:hAnsi="Arial"/>
          <w:sz w:val="24"/>
          <w:szCs w:val="24"/>
        </w:rPr>
        <w:t xml:space="preserve">20. На каждого субъекта награждения заполняется наградной лист по форме согласно приложениям № </w:t>
      </w:r>
      <w:hyperlink w:history="1" r:id="rIdrnsr6tebirbmrhcdozbw0">
        <w:r>
          <w:rPr>
            <w:rFonts w:ascii="Arial" w:cs="Arial" w:eastAsia="Arial" w:hAnsi="Arial"/>
            <w:color w:val="1D4ED8"/>
            <w:sz w:val="24"/>
            <w:szCs w:val="24"/>
            <w:u w:val="single"/>
          </w:rPr>
          <w:t xml:space="preserve">1</w:t>
        </w:r>
      </w:hyperlink>
      <w:r>
        <w:rPr>
          <w:rFonts w:ascii="Arial" w:cs="Arial" w:eastAsia="Arial" w:hAnsi="Arial"/>
          <w:sz w:val="24"/>
          <w:szCs w:val="24"/>
        </w:rPr>
        <w:t xml:space="preserve"> и № </w:t>
      </w:r>
      <w:hyperlink w:history="1" r:id="rIdrbt_okg9fqbyaihjpe1mw">
        <w:r>
          <w:rPr>
            <w:rFonts w:ascii="Arial" w:cs="Arial" w:eastAsia="Arial" w:hAnsi="Arial"/>
            <w:color w:val="1D4ED8"/>
            <w:sz w:val="24"/>
            <w:szCs w:val="24"/>
            <w:u w:val="single"/>
          </w:rPr>
          <w:t xml:space="preserve">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Наградной лист на представляемого к награждению заполняется по месту его работы, на коллектив - вышестоящей организацией и подписывается руководителем организации, которая представляет к награждению. Наградной лист на руководителя организации заполняется вышестоящей организацией и подписывается ее руководителем. Наградной лист за общественную деятельность заполняется администрацией соответствующего района или Бишкекским городским кенешем.</w:t>
      </w:r>
    </w:p>
    <w:p>
      <w:pPr>
        <w:spacing w:after="120"/>
        <w:jc w:val="both"/>
      </w:pPr>
      <w:r>
        <w:rPr>
          <w:rFonts w:ascii="Arial" w:cs="Arial" w:eastAsia="Arial" w:hAnsi="Arial"/>
          <w:sz w:val="24"/>
          <w:szCs w:val="24"/>
        </w:rPr>
        <w:t xml:space="preserve">22. Наградной лист подписывается руководителем организации (учреждения, предприятия), председателем профсоюзного комитета или иного общественного органа, представляющего интересы коллектива, и заверяется гербовой печатью организации.</w:t>
      </w:r>
    </w:p>
    <w:p>
      <w:pPr>
        <w:spacing w:after="120"/>
        <w:jc w:val="both"/>
      </w:pPr>
      <w:r>
        <w:rPr>
          <w:rFonts w:ascii="Arial" w:cs="Arial" w:eastAsia="Arial" w:hAnsi="Arial"/>
          <w:sz w:val="24"/>
          <w:szCs w:val="24"/>
        </w:rPr>
        <w:t xml:space="preserve">23. Ходатайства о награждении вместе с наградным листом вносятся в Комиссию по наградам местного сообщества города Бишкек.</w:t>
      </w:r>
    </w:p>
    <w:p>
      <w:pPr>
        <w:spacing w:after="120"/>
        <w:jc w:val="both"/>
      </w:pPr>
      <w:r>
        <w:rPr>
          <w:rFonts w:ascii="Arial" w:cs="Arial" w:eastAsia="Arial" w:hAnsi="Arial"/>
          <w:sz w:val="24"/>
          <w:szCs w:val="24"/>
        </w:rPr>
        <w:t xml:space="preserve">24. Ходатайство о награждении вправе вносить:</w:t>
      </w:r>
    </w:p>
    <w:p>
      <w:pPr>
        <w:spacing w:after="120"/>
        <w:jc w:val="both"/>
      </w:pPr>
      <w:r>
        <w:rPr>
          <w:rFonts w:ascii="Arial" w:cs="Arial" w:eastAsia="Arial" w:hAnsi="Arial"/>
          <w:sz w:val="24"/>
          <w:szCs w:val="24"/>
        </w:rPr>
        <w:t xml:space="preserve">- председатель Бишкекского городского кенеша;</w:t>
      </w:r>
    </w:p>
    <w:p>
      <w:pPr>
        <w:spacing w:after="120"/>
        <w:jc w:val="both"/>
      </w:pPr>
      <w:r>
        <w:rPr>
          <w:rFonts w:ascii="Arial" w:cs="Arial" w:eastAsia="Arial" w:hAnsi="Arial"/>
          <w:sz w:val="24"/>
          <w:szCs w:val="24"/>
        </w:rPr>
        <w:t xml:space="preserve">- мэр города Бишкек;</w:t>
      </w:r>
    </w:p>
    <w:p>
      <w:pPr>
        <w:spacing w:after="120"/>
        <w:jc w:val="both"/>
      </w:pPr>
      <w:r>
        <w:rPr>
          <w:rFonts w:ascii="Arial" w:cs="Arial" w:eastAsia="Arial" w:hAnsi="Arial"/>
          <w:sz w:val="24"/>
          <w:szCs w:val="24"/>
        </w:rPr>
        <w:t xml:space="preserve">- руководители территориальных и структурных подразделений органов местного самоуправления города Бишкек;</w:t>
      </w:r>
    </w:p>
    <w:p>
      <w:pPr>
        <w:spacing w:after="120"/>
        <w:jc w:val="both"/>
      </w:pPr>
      <w:r>
        <w:rPr>
          <w:rFonts w:ascii="Arial" w:cs="Arial" w:eastAsia="Arial" w:hAnsi="Arial"/>
          <w:sz w:val="24"/>
          <w:szCs w:val="24"/>
        </w:rPr>
        <w:t xml:space="preserve">- руководители министерств, административных ведомств и иных органов исполнительной власти;</w:t>
      </w:r>
    </w:p>
    <w:p>
      <w:pPr>
        <w:spacing w:after="120"/>
        <w:jc w:val="both"/>
      </w:pPr>
      <w:r>
        <w:rPr>
          <w:rFonts w:ascii="Arial" w:cs="Arial" w:eastAsia="Arial" w:hAnsi="Arial"/>
          <w:sz w:val="24"/>
          <w:szCs w:val="24"/>
        </w:rPr>
        <w:t xml:space="preserve">- руководители предприятий, учреждений, организаций и предприятий независимо от форм собственности.</w:t>
      </w:r>
    </w:p>
    <w:p>
      <w:pPr>
        <w:spacing w:after="120"/>
        <w:jc w:val="both"/>
      </w:pPr>
      <w:r>
        <w:rPr>
          <w:rFonts w:ascii="Arial" w:cs="Arial" w:eastAsia="Arial" w:hAnsi="Arial"/>
          <w:sz w:val="24"/>
          <w:szCs w:val="24"/>
        </w:rPr>
        <w:t xml:space="preserve">25. Характеристика субъекта награждения, излагаемая в наградном листе, должна содержать объективную и всестороннюю оценку его конкретных заслуг в общественной, гуманитарной, благотворительной, производственной, служебной и иных сферах деятельности, а также предельно конкретно отображать новаторскую деятельность, направленную на повышение эффективности производства, развитие экономики, улучшение благосостояния людей.</w:t>
      </w:r>
    </w:p>
    <w:p>
      <w:pPr>
        <w:spacing w:after="120"/>
        <w:jc w:val="both"/>
      </w:pPr>
      <w:r>
        <w:rPr>
          <w:rFonts w:ascii="Arial" w:cs="Arial" w:eastAsia="Arial" w:hAnsi="Arial"/>
          <w:sz w:val="24"/>
          <w:szCs w:val="24"/>
        </w:rPr>
        <w:t xml:space="preserve">26. Представление к награждению на работников, имеющих дисциплинарные взыскания, до их снятия в установленном порядке не допускается.</w:t>
      </w:r>
    </w:p>
    <w:p>
      <w:pPr>
        <w:spacing w:after="120"/>
        <w:jc w:val="both"/>
      </w:pPr>
      <w:r>
        <w:rPr>
          <w:rFonts w:ascii="Arial" w:cs="Arial" w:eastAsia="Arial" w:hAnsi="Arial"/>
          <w:sz w:val="24"/>
          <w:szCs w:val="24"/>
        </w:rPr>
        <w:t xml:space="preserve">27. Повторное присвоение награды местного сообщества города Бишкек не производится.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IV. Комиссия по наградам местного сообщества города Бишкек и порядок ее работы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28. Поступившие документы на присвоение почетного звания «Почетный гражданин города Бишкек» и наград местного сообщества города Бишкек рассматриваются Комиссией по наградам местного сообщества города Бишкек.</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_3d8skd41vzxh78bsci1b">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29. Персональный состав Комиссии формируется из председателя, заместителя Бишкекского городского кенеша, лидеров фракций (в случае отсутствия лидеров по уважительной причине, правомочно участие их заместителей), председателя постоянной комиссии Бишкекского городского кенеша по регламенту, правовым вопросам и правопорядку, вице-мэра города Бишкек, курирующего социальные вопросы, руководителя аппарата Бишкекского городского кенеша распоряжением председателя Бишкекского городского кенеша</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постановлений Бишкекского горкенеша от </w:t>
      </w:r>
      <w:hyperlink w:history="1" r:id="rIdjfnc01ylokwccav67eti6">
        <w:r>
          <w:rPr>
            <w:rFonts w:ascii="Arial" w:cs="Arial" w:eastAsia="Arial" w:hAnsi="Arial"/>
            <w:i/>
            <w:iCs/>
            <w:color w:val="1D4ED8"/>
            <w:sz w:val="24"/>
            <w:szCs w:val="24"/>
            <w:u w:val="single"/>
          </w:rPr>
          <w:t xml:space="preserve">8 декабря 2015 года № 160</w:t>
        </w:r>
      </w:hyperlink>
      <w:r>
        <w:rPr>
          <w:rFonts w:ascii="Arial" w:cs="Arial" w:eastAsia="Arial" w:hAnsi="Arial"/>
          <w:sz w:val="24"/>
          <w:szCs w:val="24"/>
        </w:rPr>
        <w:t xml:space="preserve">, </w:t>
      </w:r>
      <w:hyperlink w:history="1" r:id="rId3jcdyxtwp15ykpckuz2h_">
        <w:r>
          <w:rPr>
            <w:rFonts w:ascii="Arial" w:cs="Arial" w:eastAsia="Arial" w:hAnsi="Arial"/>
            <w:i/>
            <w:iCs/>
            <w:color w:val="1D4ED8"/>
            <w:sz w:val="24"/>
            <w:szCs w:val="24"/>
            <w:u w:val="single"/>
          </w:rPr>
          <w:t xml:space="preserve">29 сентября 2022 года № 51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30. </w:t>
      </w:r>
      <w:r>
        <w:rPr>
          <w:rFonts w:ascii="Arial" w:cs="Arial" w:eastAsia="Arial" w:hAnsi="Arial"/>
          <w:sz w:val="24"/>
          <w:szCs w:val="24"/>
        </w:rPr>
        <w:t xml:space="preserve">Председателем Комиссии является председатель Бишкекского городского кенеша. Секретарем комиссии является руководитель аппарата Бишкекского городского кенеша.</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pmflv5xjlgcghi9ozgenz">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31. Организационное обеспечение деятельности комиссии осуществляет секретарь комиссии.</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bg3c7zmgieej1yufcirem">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Досрочное прекращение полномочий членов комиссии осуществляется </w:t>
      </w:r>
      <w:r>
        <w:rPr>
          <w:rFonts w:ascii="Arial" w:cs="Arial" w:eastAsia="Arial" w:hAnsi="Arial"/>
          <w:sz w:val="24"/>
          <w:szCs w:val="24"/>
        </w:rPr>
        <w:t xml:space="preserve">распоряжением председателя Бишкекского городского кенеша</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z9lkfaqssibimhi2uk5vo">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33. Комиссия осуществляет всестороннее и объективное рассмотрение представлений к наградам местного сообщества города Бишкек.</w:t>
      </w:r>
    </w:p>
    <w:p>
      <w:pPr>
        <w:spacing w:after="120"/>
        <w:jc w:val="both"/>
      </w:pPr>
      <w:r>
        <w:rPr>
          <w:rFonts w:ascii="Arial" w:cs="Arial" w:eastAsia="Arial" w:hAnsi="Arial"/>
          <w:sz w:val="24"/>
          <w:szCs w:val="24"/>
        </w:rPr>
        <w:t xml:space="preserve">34. Поступившие документы на награждение рассматриваются Комиссией не позднее одного месяца со дня их поступления.</w:t>
      </w:r>
    </w:p>
    <w:p>
      <w:pPr>
        <w:spacing w:after="120"/>
        <w:jc w:val="both"/>
      </w:pPr>
      <w:r>
        <w:rPr>
          <w:rFonts w:ascii="Arial" w:cs="Arial" w:eastAsia="Arial" w:hAnsi="Arial"/>
          <w:sz w:val="24"/>
          <w:szCs w:val="24"/>
        </w:rPr>
        <w:t xml:space="preserve">35. Комиссия вправе получать от соответствующих подразделений мэрии г.Бишкек, государственных, общественных и хозяйственных органов полную информацию, относящуюся к рассматриваемым представлениям, для определения общественной оценки представлений к наградам местного сообщества города Бишкек.</w:t>
      </w:r>
    </w:p>
    <w:p>
      <w:pPr>
        <w:spacing w:after="120"/>
        <w:jc w:val="both"/>
      </w:pPr>
      <w:r>
        <w:rPr>
          <w:rFonts w:ascii="Arial" w:cs="Arial" w:eastAsia="Arial" w:hAnsi="Arial"/>
          <w:sz w:val="24"/>
          <w:szCs w:val="24"/>
        </w:rPr>
        <w:t xml:space="preserve">36. Комиссия осуществляет свою деятельность в форме заседаний. Результаты заседаний оформляются протоколом, который подписывается ее председателем и секретарем.</w:t>
      </w:r>
    </w:p>
    <w:p>
      <w:pPr>
        <w:spacing w:after="120"/>
        <w:jc w:val="both"/>
      </w:pPr>
      <w:r>
        <w:rPr>
          <w:rFonts w:ascii="Arial" w:cs="Arial" w:eastAsia="Arial" w:hAnsi="Arial"/>
          <w:sz w:val="24"/>
          <w:szCs w:val="24"/>
        </w:rPr>
        <w:t xml:space="preserve">37. Заседания комиссии проводятся по мере необходимости.</w:t>
      </w:r>
    </w:p>
    <w:p>
      <w:pPr>
        <w:spacing w:after="120"/>
        <w:jc w:val="both"/>
      </w:pPr>
      <w:r>
        <w:rPr>
          <w:rFonts w:ascii="Arial" w:cs="Arial" w:eastAsia="Arial" w:hAnsi="Arial"/>
          <w:sz w:val="24"/>
          <w:szCs w:val="24"/>
        </w:rPr>
        <w:t xml:space="preserve">38. Заседание комиссии ведет председатель, а в его отсутствие заместитель председателя по согласованию с председателем комиссии.</w:t>
      </w:r>
    </w:p>
    <w:p>
      <w:pPr>
        <w:spacing w:after="120"/>
        <w:jc w:val="both"/>
      </w:pPr>
      <w:r>
        <w:rPr>
          <w:rFonts w:ascii="Arial" w:cs="Arial" w:eastAsia="Arial" w:hAnsi="Arial"/>
          <w:sz w:val="24"/>
          <w:szCs w:val="24"/>
        </w:rPr>
        <w:t xml:space="preserve">39. Комиссия вправе принимать решения, если на заседании присутствует более половины ее членов.</w:t>
      </w:r>
    </w:p>
    <w:p>
      <w:pPr>
        <w:spacing w:after="120"/>
        <w:jc w:val="both"/>
      </w:pPr>
      <w:r>
        <w:rPr>
          <w:rFonts w:ascii="Arial" w:cs="Arial" w:eastAsia="Arial" w:hAnsi="Arial"/>
          <w:sz w:val="24"/>
          <w:szCs w:val="24"/>
        </w:rPr>
        <w:t xml:space="preserve">40. Решения комиссии принимаются большинством голосов присутствующих путем открытого голосования. При равенстве голосов голос председательствующего является решающим.</w:t>
      </w:r>
    </w:p>
    <w:p>
      <w:pPr>
        <w:spacing w:after="120"/>
        <w:jc w:val="both"/>
      </w:pPr>
      <w:r>
        <w:rPr>
          <w:rFonts w:ascii="Arial" w:cs="Arial" w:eastAsia="Arial" w:hAnsi="Arial"/>
          <w:sz w:val="24"/>
          <w:szCs w:val="24"/>
        </w:rPr>
        <w:t xml:space="preserve">41. Протоколы заседания Комиссии, а также иные материалы, связанные с ее деятельностью, </w:t>
      </w:r>
      <w:r>
        <w:rPr>
          <w:rFonts w:ascii="Arial" w:cs="Arial" w:eastAsia="Arial" w:hAnsi="Arial"/>
          <w:sz w:val="24"/>
          <w:szCs w:val="24"/>
        </w:rPr>
        <w:t xml:space="preserve">формируются, оформляются и хранятся в Бишкекском городском кенеше в установленном порядке до передачи в Центральный государственный архив Кыргызской Республики</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3-8dfvqftuv-n9jwabfen">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V. Порядок вручения наград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42. Награждение наградами местного сообщества города Бишкек осуществляется председателем Бишкекского городского кенеша, мэром города Бишкек, а также по их поручению другими должностными лицами в торжественной обстановке лично награждаемому 31 августа – в День независимости Кыргызской Республики, и в День города.</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bg9sl7ieutdu-exi2o6k-">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43. Персональный учет награжденных субъектов ведется </w:t>
      </w:r>
      <w:r>
        <w:rPr>
          <w:rFonts w:ascii="Arial" w:cs="Arial" w:eastAsia="Arial" w:hAnsi="Arial"/>
          <w:sz w:val="24"/>
          <w:szCs w:val="24"/>
        </w:rPr>
        <w:t xml:space="preserve">Бишкекским городским кенешем</w:t>
      </w:r>
      <w:r>
        <w:rPr>
          <w:rFonts w:ascii="Arial" w:cs="Arial" w:eastAsia="Arial" w:hAnsi="Arial"/>
          <w:sz w:val="24"/>
          <w:szCs w:val="24"/>
        </w:rPr>
        <w:t xml:space="preserve">.</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cfgetpjm_tsnoctxlklul">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44. Бланки орденских книжек, удостоверений и нагрудные знаки </w:t>
      </w:r>
      <w:r>
        <w:rPr>
          <w:rFonts w:ascii="Arial" w:cs="Arial" w:eastAsia="Arial" w:hAnsi="Arial"/>
          <w:sz w:val="24"/>
          <w:szCs w:val="24"/>
        </w:rPr>
        <w:t xml:space="preserve">изготавливается мэрией города Бишкек и</w:t>
      </w:r>
      <w:r>
        <w:rPr>
          <w:rFonts w:ascii="Arial" w:cs="Arial" w:eastAsia="Arial" w:hAnsi="Arial"/>
          <w:sz w:val="24"/>
          <w:szCs w:val="24"/>
        </w:rPr>
        <w:t xml:space="preserve"> хранятся в соответствии с требованиями, предъявляемыми к документам строгой отчетности.</w:t>
      </w:r>
    </w:p>
    <w:p>
      <w:pPr>
        <w:spacing w:after="120"/>
        <w:jc w:val="both"/>
      </w:pPr>
      <w:r>
        <w:rPr>
          <w:rFonts w:ascii="Arial" w:cs="Arial" w:eastAsia="Arial" w:hAnsi="Arial"/>
          <w:i/>
          <w:iCs/>
          <w:sz w:val="24"/>
          <w:szCs w:val="24"/>
        </w:rPr>
        <w:t xml:space="preserve">(В редакции постановления Бишкекского горкенеша от </w:t>
      </w:r>
      <w:hyperlink w:history="1" r:id="rIdatexqu0i9bkntp6q9zdko">
        <w:r>
          <w:rPr>
            <w:rFonts w:ascii="Arial" w:cs="Arial" w:eastAsia="Arial" w:hAnsi="Arial"/>
            <w:i/>
            <w:iCs/>
            <w:color w:val="1D4ED8"/>
            <w:sz w:val="24"/>
            <w:szCs w:val="24"/>
            <w:u w:val="single"/>
          </w:rPr>
          <w:t xml:space="preserve">8 декабря 2015 года № 160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 Лица, награжденные наградами местного сообщества города Бишкек, должны обеспечить сохранность награды. В случае утери наград и документов к ним награжденные сохраняют свои права на награду.</w:t>
      </w:r>
    </w:p>
    <w:p>
      <w:pPr>
        <w:spacing w:after="120"/>
        <w:jc w:val="both"/>
      </w:pPr>
      <w:r>
        <w:rPr>
          <w:rFonts w:ascii="Arial" w:cs="Arial" w:eastAsia="Arial" w:hAnsi="Arial"/>
          <w:sz w:val="24"/>
          <w:szCs w:val="24"/>
        </w:rPr>
        <w:t xml:space="preserve">46. Дубликат нагрудного знака взамен утерянного не выдается. Дубликат орденской книжки и удостоверения к нагрудному знаку взамен утерянного выдается решением Комиссии по ходатайству органов, представивших данное лицо к награждению. Наряду с ходатайством в Комиссию по наградам направляется заявление награжденного о выдаче дубликата.</w:t>
      </w:r>
    </w:p>
    <w:p>
      <w:pPr>
        <w:spacing w:after="120"/>
        <w:jc w:val="both"/>
      </w:pPr>
      <w:r>
        <w:rPr>
          <w:rFonts w:ascii="Arial" w:cs="Arial" w:eastAsia="Arial" w:hAnsi="Arial"/>
          <w:sz w:val="24"/>
          <w:szCs w:val="24"/>
        </w:rPr>
        <w:t xml:space="preserve">47. Незаконное изготовление и ношение, покупка, продажа, обмен или иная форма передачи знаков наград местного сообщества влечет ответственность в соответствии с действующим законодательством.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w:t>
      </w:r>
      <w:hyperlink w:history="1" r:id="rIdzg2nejfm1hjkmpdygrnvo">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наградах
 местного сообщества города Бишкек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НАГРАДНОЙ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Фамилия, имя, отчество ________________________________________</w:t>
      </w:r>
    </w:p>
    <w:p>
      <w:pPr>
        <w:spacing w:after="120"/>
        <w:jc w:val="both"/>
      </w:pPr>
      <w:r>
        <w:rPr>
          <w:rFonts w:ascii="Arial" w:cs="Arial" w:eastAsia="Arial" w:hAnsi="Arial"/>
          <w:sz w:val="24"/>
          <w:szCs w:val="24"/>
        </w:rPr>
        <w:t xml:space="preserve">2. Должность, место работы, службы _______________________________ _______________________________________________________________________</w:t>
      </w:r>
    </w:p>
    <w:p>
      <w:pPr>
        <w:spacing w:after="120"/>
        <w:jc w:val="both"/>
      </w:pPr>
      <w:r>
        <w:rPr>
          <w:rFonts w:ascii="Arial" w:cs="Arial" w:eastAsia="Arial" w:hAnsi="Arial"/>
          <w:sz w:val="24"/>
          <w:szCs w:val="24"/>
        </w:rPr>
        <w:t xml:space="preserve">3. Число, месяц и год рождения ____________ 4. Гражданство _______</w:t>
      </w:r>
    </w:p>
    <w:p>
      <w:pPr>
        <w:spacing w:after="120"/>
        <w:jc w:val="both"/>
      </w:pPr>
      <w:r>
        <w:rPr>
          <w:rFonts w:ascii="Arial" w:cs="Arial" w:eastAsia="Arial" w:hAnsi="Arial"/>
          <w:sz w:val="24"/>
          <w:szCs w:val="24"/>
        </w:rPr>
        <w:t xml:space="preserve">5. Какие имеет государственные и иные награды, знаки отличия, почетные звания (с указанием даты награждения, присвоения): _____________ _______________________________________________________________________</w:t>
      </w:r>
    </w:p>
    <w:p>
      <w:pPr>
        <w:spacing w:after="120"/>
        <w:jc w:val="both"/>
      </w:pPr>
      <w:r>
        <w:rPr>
          <w:rFonts w:ascii="Arial" w:cs="Arial" w:eastAsia="Arial" w:hAnsi="Arial"/>
          <w:sz w:val="24"/>
          <w:szCs w:val="24"/>
        </w:rPr>
        <w:t xml:space="preserve">6. Домашний адрес и телефон ______________________________________</w:t>
      </w:r>
    </w:p>
    <w:p>
      <w:pPr>
        <w:spacing w:after="120"/>
        <w:jc w:val="both"/>
      </w:pPr>
      <w:r>
        <w:rPr>
          <w:rFonts w:ascii="Arial" w:cs="Arial" w:eastAsia="Arial" w:hAnsi="Arial"/>
          <w:sz w:val="24"/>
          <w:szCs w:val="24"/>
        </w:rPr>
        <w:t xml:space="preserve">7. Общий стаж работы ___________ 8. Стаж работы в отрасли ________</w:t>
      </w:r>
    </w:p>
    <w:p>
      <w:pPr>
        <w:spacing w:after="120"/>
        <w:jc w:val="both"/>
      </w:pPr>
      <w:r>
        <w:rPr>
          <w:rFonts w:ascii="Arial" w:cs="Arial" w:eastAsia="Arial" w:hAnsi="Arial"/>
          <w:sz w:val="24"/>
          <w:szCs w:val="24"/>
        </w:rPr>
        <w:t xml:space="preserve">9. Особые заслуги, за которые представляется к награждению, краткая характеристика ____________________________________________________ _______________________________________________________________________</w:t>
      </w:r>
    </w:p>
    <w:p>
      <w:pPr>
        <w:spacing w:after="120"/>
        <w:jc w:val="both"/>
      </w:pPr>
      <w:r>
        <w:rPr>
          <w:rFonts w:ascii="Arial" w:cs="Arial" w:eastAsia="Arial" w:hAnsi="Arial"/>
          <w:sz w:val="24"/>
          <w:szCs w:val="24"/>
        </w:rPr>
        <w:t xml:space="preserve">Кандидатура ______________________________________________________ рекомендована собранием (советом, правлением) _________________________ _______________________________________________________________________</w:t>
      </w:r>
    </w:p>
    <w:p>
      <w:pPr>
        <w:spacing w:after="120"/>
        <w:jc w:val="both"/>
      </w:pPr>
      <w:r>
        <w:rPr>
          <w:rFonts w:ascii="Arial" w:cs="Arial" w:eastAsia="Arial" w:hAnsi="Arial"/>
          <w:sz w:val="24"/>
          <w:szCs w:val="24"/>
        </w:rPr>
        <w:t xml:space="preserve">(название предприятия, учреждения, организации, дата обсуждения,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номер протокола)</w:t>
      </w:r>
    </w:p>
    <w:p>
      <w:pPr>
        <w:spacing w:after="120"/>
        <w:jc w:val="both"/>
      </w:pPr>
      <w:r>
        <w:rPr>
          <w:rFonts w:ascii="Arial" w:cs="Arial" w:eastAsia="Arial" w:hAnsi="Arial"/>
          <w:sz w:val="24"/>
          <w:szCs w:val="24"/>
        </w:rPr>
        <w:t xml:space="preserve">для представления к награждению _______________________________________ _______________________________________________________________________</w:t>
      </w:r>
    </w:p>
    <w:p>
      <w:pPr>
        <w:spacing w:after="120"/>
        <w:jc w:val="both"/>
      </w:pPr>
      <w:r>
        <w:rPr>
          <w:rFonts w:ascii="Arial" w:cs="Arial" w:eastAsia="Arial" w:hAnsi="Arial"/>
          <w:sz w:val="24"/>
          <w:szCs w:val="24"/>
        </w:rPr>
        <w:t xml:space="preserve">(вид награды)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предприятия,</w:t>
      </w:r>
    </w:p>
    <w:p>
      <w:pPr>
        <w:spacing w:after="120"/>
        <w:jc w:val="both"/>
      </w:pPr>
      <w:r>
        <w:rPr>
          <w:rFonts w:ascii="Arial" w:cs="Arial" w:eastAsia="Arial" w:hAnsi="Arial"/>
          <w:sz w:val="24"/>
          <w:szCs w:val="24"/>
        </w:rPr>
        <w:t xml:space="preserve">учреждения, организации _____________ _______________________</w:t>
      </w:r>
    </w:p>
    <w:p>
      <w:pPr>
        <w:spacing w:after="120"/>
        <w:jc w:val="both"/>
      </w:pPr>
      <w:r>
        <w:rPr>
          <w:rFonts w:ascii="Arial" w:cs="Arial" w:eastAsia="Arial" w:hAnsi="Arial"/>
          <w:sz w:val="24"/>
          <w:szCs w:val="24"/>
        </w:rPr>
        <w:t xml:space="preserve">(подпись) М.П.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 20__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b/>
          <w:bCs/>
          <w:sz w:val="24"/>
          <w:szCs w:val="24"/>
        </w:rPr>
        <w:t xml:space="preserve">Ю.Шкуропатов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w:t>
      </w:r>
      <w:hyperlink w:history="1" r:id="rIdsslwnzi4oeuop7wdj0fyl">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наградах местного
 сообщества города Бишкек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НАГРАДНОЙ ЛИСТ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Название организации __________________________________________</w:t>
      </w:r>
    </w:p>
    <w:p>
      <w:pPr>
        <w:spacing w:after="120"/>
        <w:jc w:val="both"/>
      </w:pPr>
      <w:r>
        <w:rPr>
          <w:rFonts w:ascii="Arial" w:cs="Arial" w:eastAsia="Arial" w:hAnsi="Arial"/>
          <w:sz w:val="24"/>
          <w:szCs w:val="24"/>
        </w:rPr>
        <w:t xml:space="preserve">2. Награждалась ли ранее какими-либо наградами и дата награждения _______________________________________________________________________</w:t>
      </w:r>
    </w:p>
    <w:p>
      <w:pPr>
        <w:spacing w:after="120"/>
        <w:jc w:val="both"/>
      </w:pPr>
      <w:r>
        <w:rPr>
          <w:rFonts w:ascii="Arial" w:cs="Arial" w:eastAsia="Arial" w:hAnsi="Arial"/>
          <w:sz w:val="24"/>
          <w:szCs w:val="24"/>
        </w:rPr>
        <w:t xml:space="preserve">3. Полный адрес организации и телефон ____________________________</w:t>
      </w:r>
    </w:p>
    <w:p>
      <w:pPr>
        <w:spacing w:after="120"/>
        <w:jc w:val="both"/>
      </w:pPr>
      <w:r>
        <w:rPr>
          <w:rFonts w:ascii="Arial" w:cs="Arial" w:eastAsia="Arial" w:hAnsi="Arial"/>
          <w:sz w:val="24"/>
          <w:szCs w:val="24"/>
        </w:rPr>
        <w:t xml:space="preserve">4. Фамилия, имя, отчество руководителя ___________________________</w:t>
      </w:r>
    </w:p>
    <w:p>
      <w:pPr>
        <w:spacing w:after="120"/>
        <w:jc w:val="both"/>
      </w:pPr>
      <w:r>
        <w:rPr>
          <w:rFonts w:ascii="Arial" w:cs="Arial" w:eastAsia="Arial" w:hAnsi="Arial"/>
          <w:sz w:val="24"/>
          <w:szCs w:val="24"/>
        </w:rPr>
        <w:t xml:space="preserve">5. Заслуги, за которые представляется к награждению ______________ _______________________________________________________________________</w:t>
      </w:r>
    </w:p>
    <w:p>
      <w:pPr>
        <w:spacing w:after="120"/>
        <w:jc w:val="both"/>
      </w:pPr>
      <w:r>
        <w:rPr>
          <w:rFonts w:ascii="Arial" w:cs="Arial" w:eastAsia="Arial" w:hAnsi="Arial"/>
          <w:sz w:val="24"/>
          <w:szCs w:val="24"/>
        </w:rPr>
        <w:t xml:space="preserve">Организация ______________________________________________________ рекомендована собранием (советом, правлением) _________________________ _______________________________________________________________________</w:t>
      </w:r>
    </w:p>
    <w:p>
      <w:pPr>
        <w:spacing w:after="120"/>
        <w:jc w:val="both"/>
      </w:pPr>
      <w:r>
        <w:rPr>
          <w:rFonts w:ascii="Arial" w:cs="Arial" w:eastAsia="Arial" w:hAnsi="Arial"/>
          <w:sz w:val="24"/>
          <w:szCs w:val="24"/>
        </w:rPr>
        <w:t xml:space="preserve">(название предприятия, учреждения, организации, дата обсуждения,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номер протокола)</w:t>
      </w:r>
    </w:p>
    <w:p>
      <w:pPr>
        <w:spacing w:after="120"/>
        <w:jc w:val="both"/>
      </w:pPr>
      <w:r>
        <w:rPr>
          <w:rFonts w:ascii="Arial" w:cs="Arial" w:eastAsia="Arial" w:hAnsi="Arial"/>
          <w:sz w:val="24"/>
          <w:szCs w:val="24"/>
        </w:rPr>
        <w:t xml:space="preserve">для представления к награждению _______________________________________ _______________________________________________________________________</w:t>
      </w:r>
    </w:p>
    <w:p>
      <w:pPr>
        <w:spacing w:after="120"/>
        <w:jc w:val="both"/>
      </w:pPr>
      <w:r>
        <w:rPr>
          <w:rFonts w:ascii="Arial" w:cs="Arial" w:eastAsia="Arial" w:hAnsi="Arial"/>
          <w:sz w:val="24"/>
          <w:szCs w:val="24"/>
        </w:rPr>
        <w:t xml:space="preserve">(вид награды)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Руководитель предприятия,</w:t>
      </w:r>
    </w:p>
    <w:p>
      <w:pPr>
        <w:spacing w:after="120"/>
        <w:jc w:val="both"/>
      </w:pPr>
      <w:r>
        <w:rPr>
          <w:rFonts w:ascii="Arial" w:cs="Arial" w:eastAsia="Arial" w:hAnsi="Arial"/>
          <w:sz w:val="24"/>
          <w:szCs w:val="24"/>
        </w:rPr>
        <w:t xml:space="preserve">учреждения, организации _____________ _______________________</w:t>
      </w:r>
    </w:p>
    <w:p>
      <w:pPr>
        <w:spacing w:after="120"/>
        <w:jc w:val="both"/>
      </w:pPr>
      <w:r>
        <w:rPr>
          <w:rFonts w:ascii="Arial" w:cs="Arial" w:eastAsia="Arial" w:hAnsi="Arial"/>
          <w:sz w:val="24"/>
          <w:szCs w:val="24"/>
        </w:rPr>
        <w:t xml:space="preserve">(подпись) М.П. (инициалы, фамилия)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20__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w:t>
      </w:r>
      <w:r>
        <w:rPr>
          <w:rFonts w:ascii="Arial" w:cs="Arial" w:eastAsia="Arial" w:hAnsi="Arial"/>
          <w:sz w:val="24"/>
          <w:szCs w:val="24"/>
        </w:rPr>
        <w:t xml:space="preserve">	</w:t>
      </w:r>
      <w:r>
        <w:rPr>
          <w:rFonts w:ascii="Arial" w:cs="Arial" w:eastAsia="Arial" w:hAnsi="Arial"/>
          <w:sz w:val="24"/>
          <w:szCs w:val="24"/>
        </w:rPr>
        <w:t xml:space="preserve">Ю.Шкуропатов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lgfsnb1fcyk15idoscwa">
      <w:r>
        <w:rPr>
          <w:rFonts w:ascii="Arial" w:cs="Arial" w:eastAsia="Arial" w:hAnsi="Arial"/>
          <w:color w:val="132D3F"/>
          <w:sz w:val="16"/>
          <w:szCs w:val="16"/>
          <w:u w:val="single"/>
        </w:rPr>
        <w:t xml:space="preserve">dalil.kg/document/24075</w:t>
      </w:r>
    </w:hyperlink>
  </w:p>
  <w:p>
    <w:pPr>
      <w:spacing w:after="0" w:before="40"/>
      <w:jc w:val="center"/>
    </w:pPr>
    <w:hyperlink w:history="1" r:id="rId18y4omwpwk7of4auc1fl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yat8vcwwjhuag8bppft" Type="http://schemas.openxmlformats.org/officeDocument/2006/relationships/hyperlink" Target="https://dalil.kg/document/24074" TargetMode="External"/><Relationship Id="rId5xtyfwh6udaifsohflmqv" Type="http://schemas.openxmlformats.org/officeDocument/2006/relationships/hyperlink" Target="https://dalil.kg/document/221064" TargetMode="External"/><Relationship Id="rIdqkl82sm2qqxdrgarmvaxm" Type="http://schemas.openxmlformats.org/officeDocument/2006/relationships/hyperlink" Target="https://dalil.kg/document/231771" TargetMode="External"/><Relationship Id="rIdtqwvim0g0b4-zyfnxbm3v" Type="http://schemas.openxmlformats.org/officeDocument/2006/relationships/hyperlink" Target="https://dalil.kg/document/230009581" TargetMode="External"/><Relationship Id="rId7p066k-x0i8ea_cemi3or" Type="http://schemas.openxmlformats.org/officeDocument/2006/relationships/hyperlink" Target="https://dalil.kg/document/231771" TargetMode="External"/><Relationship Id="rIdfwtla_-oywhuelhvzomwv" Type="http://schemas.openxmlformats.org/officeDocument/2006/relationships/hyperlink" Target="https://dalil.kg/document/231771" TargetMode="External"/><Relationship Id="rIduqnbygh9jxizzqhpfldel" Type="http://schemas.openxmlformats.org/officeDocument/2006/relationships/hyperlink" Target="https://dalil.kg/document/231771" TargetMode="External"/><Relationship Id="rIdrnsr6tebirbmrhcdozbw0" Type="http://schemas.openxmlformats.org/officeDocument/2006/relationships/hyperlink" Target="https://dalil.kg/document/24075#p1" TargetMode="External"/><Relationship Id="rIdrbt_okg9fqbyaihjpe1mw" Type="http://schemas.openxmlformats.org/officeDocument/2006/relationships/hyperlink" Target="https://dalil.kg/document/24075#p2" TargetMode="External"/><Relationship Id="rId_3d8skd41vzxh78bsci1b" Type="http://schemas.openxmlformats.org/officeDocument/2006/relationships/hyperlink" Target="https://dalil.kg/document/231771" TargetMode="External"/><Relationship Id="rIdjfnc01ylokwccav67eti6" Type="http://schemas.openxmlformats.org/officeDocument/2006/relationships/hyperlink" Target="https://dalil.kg/document/231771" TargetMode="External"/><Relationship Id="rId3jcdyxtwp15ykpckuz2h_" Type="http://schemas.openxmlformats.org/officeDocument/2006/relationships/hyperlink" Target="https://dalil.kg/document/230009581" TargetMode="External"/><Relationship Id="rIdpmflv5xjlgcghi9ozgenz" Type="http://schemas.openxmlformats.org/officeDocument/2006/relationships/hyperlink" Target="https://dalil.kg/document/231771" TargetMode="External"/><Relationship Id="rIdbg3c7zmgieej1yufcirem" Type="http://schemas.openxmlformats.org/officeDocument/2006/relationships/hyperlink" Target="https://dalil.kg/document/231771" TargetMode="External"/><Relationship Id="rIdz9lkfaqssibimhi2uk5vo" Type="http://schemas.openxmlformats.org/officeDocument/2006/relationships/hyperlink" Target="https://dalil.kg/document/231771" TargetMode="External"/><Relationship Id="rId3-8dfvqftuv-n9jwabfen" Type="http://schemas.openxmlformats.org/officeDocument/2006/relationships/hyperlink" Target="https://dalil.kg/document/231771" TargetMode="External"/><Relationship Id="rIdbg9sl7ieutdu-exi2o6k-" Type="http://schemas.openxmlformats.org/officeDocument/2006/relationships/hyperlink" Target="https://dalil.kg/document/231771" TargetMode="External"/><Relationship Id="rIdcfgetpjm_tsnoctxlklul" Type="http://schemas.openxmlformats.org/officeDocument/2006/relationships/hyperlink" Target="https://dalil.kg/document/231771" TargetMode="External"/><Relationship Id="rIdatexqu0i9bkntp6q9zdko" Type="http://schemas.openxmlformats.org/officeDocument/2006/relationships/hyperlink" Target="https://dalil.kg/document/231771" TargetMode="External"/><Relationship Id="rIdzg2nejfm1hjkmpdygrnvo" Type="http://schemas.openxmlformats.org/officeDocument/2006/relationships/hyperlink" Target="https://dalil.kg/document/24075" TargetMode="External"/><Relationship Id="rIdsslwnzi4oeuop7wdj0fyl" Type="http://schemas.openxmlformats.org/officeDocument/2006/relationships/hyperlink" Target="https://dalil.kg/document/24075"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lgfsnb1fcyk15idoscwa" Type="http://schemas.openxmlformats.org/officeDocument/2006/relationships/hyperlink" Target="https://dalil.kg/document/24075" TargetMode="External"/><Relationship Id="rId18y4omwpwk7of4auc1fl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2026-09-26T13:15:11.699Z</dcterms:created>
  <dcterms:modified xsi:type="dcterms:W3CDTF">2026-09-26T13:15:11.699Z</dcterms:modified>
</cp:coreProperties>
</file>

<file path=docProps/custom.xml><?xml version="1.0" encoding="utf-8"?>
<Properties xmlns="http://schemas.openxmlformats.org/officeDocument/2006/custom-properties" xmlns:vt="http://schemas.openxmlformats.org/officeDocument/2006/docPropsVTypes"/>
</file>