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КАРАКОЛЬСКИЙ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2009 года № 25-25/6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границ экономико-планировочных зон по г. Каракол установлению зонального коэффициента Кз (согласно закону Кыргызской Республики № 25 0т 10.02.2010 года. "О внесении изменений и дополнений в Налоговый кодекс Кыргызской Республики")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xkub6d3l9gb5c_v7it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Каракольского городского кенеша от 16 апреля 2011 года №25-34/10)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выступление начальника УГКНС по г. Каракол Т. Ажиева и заключение постоянной комиссии по землепользованию, архитектуре, строительству и муниципальной собственности (Молдоусупов К.К.), XXV сессия Каракольского городского Кенеша депутатов XXV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4 статьи 339 Налового Кодекса Кыргызской Республики установить зональные коэффициенты Кз и границы экономико-планировочных зон по г.Каракол: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земельному налогу несельскохозяйственного назначения коэффициент Кз: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 зона - 1,2 (территория, ограниченная улицами: Пржевальского, Кутманалиева, Карасаева, Кравцова);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 зона - 1,0 (территория, расположенная за улицами: Пржевальского, Кутманалиева, Карасаева, Кравцова);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налогу на имущество Кз - 1,0;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 земельному налогу приусадебных участков Кз - 1,0;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автозаправочных станций, рынков и мини-рынков расположенных во 2 зоне Кз - 1,2.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polwol42ccl-jjjvkc0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Каракольского городского кенеша от 16 апреля 2011 года №25-34/10)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установлением новых зональных коэффициентов Кз и границ экономико-планировочных зон по г. Каракол признать утратившим силу следующие постановления Каракольского городского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"№ 24-6/5 от 21.11.03 г. "Об утверждении экономико-планировочных зон г. Каракол для расчета налога на недвижимость";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"№ 24-6/6 от 21.11.03 г. "Об утверждении экономико-планировочных зон г. Каракол и коэффициента К1 для начисления арендной платы за пользование земельными участками";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qc-ygrmg0z0iy4pqwd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24-9/1 от 12.05.04г</w:t>
        </w:r>
      </w:hyperlink>
      <w:r>
        <w:rPr>
          <w:rFonts w:ascii="Arial" w:cs="Arial" w:eastAsia="Arial" w:hAnsi="Arial"/>
          <w:sz w:val="24"/>
          <w:szCs w:val="24"/>
        </w:rPr>
        <w:t xml:space="preserve">. "О внесении изменений в постановление VI сессии Каракольского городского Кенеша XXIV созыва № 6/6 от 21 ноября 2003 г. "Об утверждении экономико-планировочных зон г. Каракол и коэффициента К1 для начисления арендной платы за пользование земельными участками".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ddubdaet2ojoyhde4x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№ 241 от 20.07.09 г. аппарату Каракольского городского Кенеша депутатов произвести государственную регистрацию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Данное постановление вступает в силу с момента регистрации и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землепользованию, архитектуре, строительству и муниципальной собственности (Молдоусупов К.К.) и постоянную комиссию по экономике, бюджету, торговле, промышленности, энергетике, туризму и поддержке предпринимательства (Алаков В.Т.)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gtcyejhydgmxtw0ee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dalil.kg/document/24423</w:t>
      </w:r>
    </w:hyperlink>
  </w:p>
  <w:p>
    <w:pPr>
      <w:spacing w:after="0" w:before="40"/>
      <w:jc w:val="center"/>
    </w:pPr>
    <w:hyperlink w:history="1" r:id="rIdfs36w12bp_kl4e6erif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kub6d3l9gb5c_v7itxe" Type="http://schemas.openxmlformats.org/officeDocument/2006/relationships/hyperlink" Target="https://dalil.kg/document/25243" TargetMode="External"/><Relationship Id="rIdepolwol42ccl-jjjvkc0m" Type="http://schemas.openxmlformats.org/officeDocument/2006/relationships/hyperlink" Target="https://dalil.kg/document/25243" TargetMode="External"/><Relationship Id="rIdaqc-ygrmg0z0iy4pqwdd7" Type="http://schemas.openxmlformats.org/officeDocument/2006/relationships/hyperlink" Target="https://dalil.kg/document/23215" TargetMode="External"/><Relationship Id="rIdddubdaet2ojoyhde4xek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gtcyejhydgmxtw0eel8" Type="http://schemas.openxmlformats.org/officeDocument/2006/relationships/hyperlink" Target="https://dalil.kg/document/24423" TargetMode="External"/><Relationship Id="rIdfs36w12bp_kl4e6erif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2026-10-05T00:59:31.013Z</dcterms:created>
  <dcterms:modified xsi:type="dcterms:W3CDTF">2026-10-05T00:59:31.013Z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