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a1j_a6vxlo_oyfquwwk2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5 октября 2023 года № 92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апреля 2012 года №308</w:t>
      </w:r>
    </w:p>
    <w:p>
      <w:pPr>
        <w:spacing w:after="480" w:before="200"/>
        <w:jc w:val="center"/>
      </w:pPr>
      <w:r>
        <w:rPr>
          <w:rFonts w:ascii="Arial" w:cs="Arial" w:eastAsia="Arial" w:hAnsi="Arial"/>
          <w:b/>
          <w:bCs/>
          <w:sz w:val="28"/>
          <w:szCs w:val="28"/>
        </w:rPr>
        <w:t xml:space="preserve">О внесении изменений и дополнений в Положения «О порядке формирования очередности граждан на получение земельных участков под индивидуальное жилищное строительство в городе Бишкек» и «О порядке предоставления земельных участков под индивидуальное жилищное строительство в городе Бишкек», утвержденные постановлением Бишкекского городского Кенеша от 9 июля 2007 года № 339</w:t>
      </w:r>
    </w:p>
    <w:p>
      <w:pPr>
        <w:spacing w:after="120"/>
        <w:ind w:firstLine="397"/>
        <w:jc w:val="both"/>
      </w:pPr>
      <w:r>
        <w:rPr>
          <w:rFonts w:ascii="Arial" w:cs="Arial" w:eastAsia="Arial" w:hAnsi="Arial"/>
          <w:sz w:val="24"/>
          <w:szCs w:val="24"/>
        </w:rPr>
        <w:t xml:space="preserve">В целях установления единого порядка и условий предоставления земельных участков под строительство индивидуальных жилых домов и обеспечения равных прав граждан на индивидуальное жилищное строительство, руководствуясь </w:t>
      </w:r>
      <w:hyperlink w:history="1" r:id="rIdqggc2p-1fdzji0p7ti4a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t_vish9i7lq9w-1z2ayv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xopsdgv8knmbxzsedh6u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индивидуальном жилищном строительстве", </w:t>
      </w:r>
      <w:hyperlink w:history="1" r:id="rIdxbmtnkmr9oylpgwvhva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N 177, Бишкекский городской кенеш </w:t>
      </w:r>
    </w:p>
    <w:p>
      <w:pPr>
        <w:spacing w:after="120"/>
        <w:ind w:firstLine="397"/>
        <w:jc w:val="center"/>
      </w:pPr>
      <w:r>
        <w:rPr>
          <w:rFonts w:ascii="Arial" w:cs="Arial" w:eastAsia="Arial" w:hAnsi="Arial"/>
          <w:sz w:val="24"/>
          <w:szCs w:val="24"/>
        </w:rPr>
        <w:t xml:space="preserve">ПОСТАНОВЛЕНИЕ:</w:t>
      </w:r>
    </w:p>
    <w:p>
      <w:pPr>
        <w:spacing w:after="120"/>
        <w:ind w:firstLine="397"/>
        <w:jc w:val="both"/>
      </w:pPr>
      <w:r>
        <w:rPr>
          <w:rFonts w:ascii="Arial" w:cs="Arial" w:eastAsia="Arial" w:hAnsi="Arial"/>
          <w:sz w:val="24"/>
          <w:szCs w:val="24"/>
        </w:rPr>
        <w:t xml:space="preserve">1. Внести в </w:t>
      </w:r>
      <w:hyperlink w:history="1" r:id="rIdeh2uf8hk0zohe-rrqlwt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под индивидуальное жилищное строительство в городе Бишкек", утвержденное </w:t>
      </w:r>
      <w:hyperlink w:history="1" r:id="rIdeiylseso827_p95mi5r8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июля 2007 года N 339 следующие изменения и дополнения:</w:t>
      </w:r>
    </w:p>
    <w:p>
      <w:pPr>
        <w:spacing w:after="120"/>
        <w:ind w:firstLine="397"/>
        <w:jc w:val="both"/>
      </w:pPr>
      <w:r>
        <w:rPr>
          <w:rFonts w:ascii="Arial" w:cs="Arial" w:eastAsia="Arial" w:hAnsi="Arial"/>
          <w:sz w:val="24"/>
          <w:szCs w:val="24"/>
        </w:rPr>
        <w:t xml:space="preserve">- по всему тексту Положения слова "Бишкекский городской Кенеш депутатов" во всех падежах заменить словами "Бишкекский городской кенеш" в соответствующих падежах, слова "Комиссия мэрии города Бишкек по предоставлению земельных участков под строительство индивидуальных жилых домов в городе Бишкек" во всех падежах заменить словами "Комиссия мэрии города Бишкек по предоставлению прав на земельные участки под индивидуальное жилищное строительство в городе Бишкек" в соответствующих падежах;</w:t>
      </w:r>
    </w:p>
    <w:p>
      <w:pPr>
        <w:spacing w:after="120"/>
        <w:ind w:firstLine="397"/>
        <w:jc w:val="both"/>
      </w:pPr>
      <w:r>
        <w:rPr>
          <w:rFonts w:ascii="Arial" w:cs="Arial" w:eastAsia="Arial" w:hAnsi="Arial"/>
          <w:sz w:val="24"/>
          <w:szCs w:val="24"/>
        </w:rPr>
        <w:t xml:space="preserve">- пункт 1.5 раздела 1 изложить в следующей редакции:</w:t>
      </w:r>
    </w:p>
    <w:p>
      <w:pPr>
        <w:spacing w:after="120"/>
        <w:ind w:firstLine="397"/>
        <w:jc w:val="both"/>
      </w:pPr>
      <w:r>
        <w:rPr>
          <w:rFonts w:ascii="Arial" w:cs="Arial" w:eastAsia="Arial" w:hAnsi="Arial"/>
          <w:sz w:val="24"/>
          <w:szCs w:val="24"/>
        </w:rPr>
        <w:t xml:space="preserve">"Нормативная площадь земельного участка, предоставляемого под строительство одного индивидуального жилого дома в городе Бишкек, устанавливается в соответствии с градостроительной документацией, но не может превышать 0,08 га";</w:t>
      </w:r>
    </w:p>
    <w:p>
      <w:pPr>
        <w:spacing w:after="120"/>
        <w:ind w:firstLine="397"/>
        <w:jc w:val="both"/>
      </w:pPr>
      <w:r>
        <w:rPr>
          <w:rFonts w:ascii="Arial" w:cs="Arial" w:eastAsia="Arial" w:hAnsi="Arial"/>
          <w:sz w:val="24"/>
          <w:szCs w:val="24"/>
        </w:rPr>
        <w:t xml:space="preserve">- в пункте 1.8 раздела 1 слово "Единым" исключить;</w:t>
      </w:r>
    </w:p>
    <w:p>
      <w:pPr>
        <w:spacing w:after="120"/>
        <w:ind w:firstLine="397"/>
        <w:jc w:val="both"/>
      </w:pPr>
      <w:r>
        <w:rPr>
          <w:rFonts w:ascii="Arial" w:cs="Arial" w:eastAsia="Arial" w:hAnsi="Arial"/>
          <w:sz w:val="24"/>
          <w:szCs w:val="24"/>
        </w:rPr>
        <w:t xml:space="preserve">- в абзаце 2 пункта 2.2 раздела 2, слова "строительную отрасль" заменить словами "индивидуальное жилищное строительство";</w:t>
      </w:r>
    </w:p>
    <w:p>
      <w:pPr>
        <w:spacing w:after="120"/>
        <w:ind w:firstLine="397"/>
        <w:jc w:val="both"/>
      </w:pPr>
      <w:r>
        <w:rPr>
          <w:rFonts w:ascii="Arial" w:cs="Arial" w:eastAsia="Arial" w:hAnsi="Arial"/>
          <w:sz w:val="24"/>
          <w:szCs w:val="24"/>
        </w:rPr>
        <w:t xml:space="preserve">- в абзаце 3 пункта 2.2 раздела 2 слова "по архитектуре, строительству и земельным вопросам" заменить словами "по муниципальной собственности, земельным вопросам, градостроительству и архитектуре";</w:t>
      </w:r>
    </w:p>
    <w:p>
      <w:pPr>
        <w:spacing w:after="120"/>
        <w:ind w:firstLine="397"/>
        <w:jc w:val="both"/>
      </w:pPr>
      <w:r>
        <w:rPr>
          <w:rFonts w:ascii="Arial" w:cs="Arial" w:eastAsia="Arial" w:hAnsi="Arial"/>
          <w:sz w:val="24"/>
          <w:szCs w:val="24"/>
        </w:rPr>
        <w:t xml:space="preserve">- абзацы 4 и 13 в пункте 2.2 раздела 2 исключить;</w:t>
      </w:r>
    </w:p>
    <w:p>
      <w:pPr>
        <w:spacing w:after="120"/>
        <w:ind w:firstLine="397"/>
        <w:jc w:val="both"/>
      </w:pPr>
      <w:r>
        <w:rPr>
          <w:rFonts w:ascii="Arial" w:cs="Arial" w:eastAsia="Arial" w:hAnsi="Arial"/>
          <w:sz w:val="24"/>
          <w:szCs w:val="24"/>
        </w:rPr>
        <w:t xml:space="preserve">- дополнить раздел 2 пунктом 2.9.1 в следующей редакции:</w:t>
      </w:r>
    </w:p>
    <w:p>
      <w:pPr>
        <w:spacing w:after="120"/>
        <w:ind w:firstLine="397"/>
        <w:jc w:val="both"/>
      </w:pPr>
      <w:r>
        <w:rPr>
          <w:rFonts w:ascii="Arial" w:cs="Arial" w:eastAsia="Arial" w:hAnsi="Arial"/>
          <w:sz w:val="24"/>
          <w:szCs w:val="24"/>
        </w:rPr>
        <w:t xml:space="preserve">"Комиссия вправе принимать решения, если на заседании присутствует не менее двух третьих от общего количества членов комиссии. Решения Комиссии принимаются большинством голосов от общего числа членов комиссии, путем открытого голосования.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 пункт 4.2 раздела 4 изложить в следующей редакции:</w:t>
      </w:r>
    </w:p>
    <w:p>
      <w:pPr>
        <w:spacing w:after="120"/>
        <w:ind w:firstLine="397"/>
        <w:jc w:val="both"/>
      </w:pPr>
      <w:r>
        <w:rPr>
          <w:rFonts w:ascii="Arial" w:cs="Arial" w:eastAsia="Arial" w:hAnsi="Arial"/>
          <w:sz w:val="24"/>
          <w:szCs w:val="24"/>
        </w:rPr>
        <w:t xml:space="preserve">"Права на прилегающий земельный участок предоставляются в случае, если земельный участок:</w:t>
      </w:r>
    </w:p>
    <w:p>
      <w:pPr>
        <w:spacing w:after="120"/>
        <w:ind w:firstLine="397"/>
        <w:jc w:val="both"/>
      </w:pPr>
      <w:r>
        <w:rPr>
          <w:rFonts w:ascii="Arial" w:cs="Arial" w:eastAsia="Arial" w:hAnsi="Arial"/>
          <w:sz w:val="24"/>
          <w:szCs w:val="24"/>
        </w:rPr>
        <w:t xml:space="preserve">- менее 0,03 га;</w:t>
      </w:r>
    </w:p>
    <w:p>
      <w:pPr>
        <w:spacing w:after="120"/>
        <w:ind w:firstLine="397"/>
        <w:jc w:val="both"/>
      </w:pPr>
      <w:r>
        <w:rPr>
          <w:rFonts w:ascii="Arial" w:cs="Arial" w:eastAsia="Arial" w:hAnsi="Arial"/>
          <w:sz w:val="24"/>
          <w:szCs w:val="24"/>
        </w:rPr>
        <w:t xml:space="preserve">- не может быть использован как самостоятельный земельный участок под строительство индивидуального жилого дома";</w:t>
      </w:r>
    </w:p>
    <w:p>
      <w:pPr>
        <w:spacing w:after="120"/>
        <w:ind w:firstLine="397"/>
        <w:jc w:val="both"/>
      </w:pPr>
      <w:r>
        <w:rPr>
          <w:rFonts w:ascii="Arial" w:cs="Arial" w:eastAsia="Arial" w:hAnsi="Arial"/>
          <w:sz w:val="24"/>
          <w:szCs w:val="24"/>
        </w:rPr>
        <w:t xml:space="preserve">- дополнить пункт 4.4 раздела 4 абзацем вторым следующего содержания:</w:t>
      </w:r>
    </w:p>
    <w:p>
      <w:pPr>
        <w:spacing w:after="120"/>
        <w:ind w:firstLine="397"/>
        <w:jc w:val="both"/>
      </w:pPr>
      <w:r>
        <w:rPr>
          <w:rFonts w:ascii="Arial" w:cs="Arial" w:eastAsia="Arial" w:hAnsi="Arial"/>
          <w:sz w:val="24"/>
          <w:szCs w:val="24"/>
        </w:rPr>
        <w:t xml:space="preserve">"Земли общего пользования, определенные в соответствии с земельным законодательством Кыргызской Республики и земельные участки, предназначенные под объекты социально-культурного и бытового назначения, не подлежат предоставлению в собственность.";</w:t>
      </w:r>
    </w:p>
    <w:p>
      <w:pPr>
        <w:spacing w:after="120"/>
        <w:ind w:firstLine="397"/>
        <w:jc w:val="both"/>
      </w:pPr>
      <w:r>
        <w:rPr>
          <w:rFonts w:ascii="Arial" w:cs="Arial" w:eastAsia="Arial" w:hAnsi="Arial"/>
          <w:sz w:val="24"/>
          <w:szCs w:val="24"/>
        </w:rPr>
        <w:t xml:space="preserve">- пункт 4.5 раздела 4 изложить в следующей редакции:</w:t>
      </w:r>
    </w:p>
    <w:p>
      <w:pPr>
        <w:spacing w:after="120"/>
        <w:ind w:firstLine="397"/>
        <w:jc w:val="both"/>
      </w:pPr>
      <w:r>
        <w:rPr>
          <w:rFonts w:ascii="Arial" w:cs="Arial" w:eastAsia="Arial" w:hAnsi="Arial"/>
          <w:sz w:val="24"/>
          <w:szCs w:val="24"/>
        </w:rPr>
        <w:t xml:space="preserve">"Права на земельные участки, указанные в пунктах 4.1 и 4.4 настоящего Положения предоставляются на основании заявлений граждан, направляемых в Департамент индивидуального жилищного строительства мэрии города Бишкек.</w:t>
      </w:r>
    </w:p>
    <w:p>
      <w:pPr>
        <w:spacing w:after="120"/>
        <w:ind w:firstLine="397"/>
        <w:jc w:val="both"/>
      </w:pPr>
      <w:r>
        <w:rPr>
          <w:rFonts w:ascii="Arial" w:cs="Arial" w:eastAsia="Arial" w:hAnsi="Arial"/>
          <w:sz w:val="24"/>
          <w:szCs w:val="24"/>
        </w:rPr>
        <w:t xml:space="preserve">Для получения прав, указанных в пункте 4.1 настоящего Положения, к заявлению прилагаются следующие документы:</w:t>
      </w:r>
    </w:p>
    <w:p>
      <w:pPr>
        <w:spacing w:after="120"/>
        <w:ind w:firstLine="397"/>
        <w:jc w:val="both"/>
      </w:pPr>
      <w:r>
        <w:rPr>
          <w:rFonts w:ascii="Arial" w:cs="Arial" w:eastAsia="Arial" w:hAnsi="Arial"/>
          <w:sz w:val="24"/>
          <w:szCs w:val="24"/>
        </w:rPr>
        <w:t xml:space="preserve">- подтверждающие права собственности на строение;</w:t>
      </w:r>
    </w:p>
    <w:p>
      <w:pPr>
        <w:spacing w:after="120"/>
        <w:ind w:firstLine="397"/>
        <w:jc w:val="both"/>
      </w:pPr>
      <w:r>
        <w:rPr>
          <w:rFonts w:ascii="Arial" w:cs="Arial" w:eastAsia="Arial" w:hAnsi="Arial"/>
          <w:sz w:val="24"/>
          <w:szCs w:val="24"/>
        </w:rPr>
        <w:t xml:space="preserve">- подтверждающие права собственности на земельный участок;</w:t>
      </w:r>
    </w:p>
    <w:p>
      <w:pPr>
        <w:spacing w:after="120"/>
        <w:ind w:firstLine="397"/>
        <w:jc w:val="both"/>
      </w:pPr>
      <w:r>
        <w:rPr>
          <w:rFonts w:ascii="Arial" w:cs="Arial" w:eastAsia="Arial" w:hAnsi="Arial"/>
          <w:sz w:val="24"/>
          <w:szCs w:val="24"/>
        </w:rPr>
        <w:t xml:space="preserve">- технический паспорт на единицу недвижимого имущества;</w:t>
      </w:r>
    </w:p>
    <w:p>
      <w:pPr>
        <w:spacing w:after="120"/>
        <w:ind w:firstLine="397"/>
        <w:jc w:val="both"/>
      </w:pPr>
      <w:r>
        <w:rPr>
          <w:rFonts w:ascii="Arial" w:cs="Arial" w:eastAsia="Arial" w:hAnsi="Arial"/>
          <w:sz w:val="24"/>
          <w:szCs w:val="24"/>
        </w:rPr>
        <w:t xml:space="preserve">- письменное согласие соседей, участки которых смежны с рассматриваемым участком.</w:t>
      </w:r>
    </w:p>
    <w:p>
      <w:pPr>
        <w:spacing w:after="120"/>
        <w:ind w:firstLine="397"/>
        <w:jc w:val="both"/>
      </w:pPr>
      <w:r>
        <w:rPr>
          <w:rFonts w:ascii="Arial" w:cs="Arial" w:eastAsia="Arial" w:hAnsi="Arial"/>
          <w:sz w:val="24"/>
          <w:szCs w:val="24"/>
        </w:rPr>
        <w:t xml:space="preserve">Для получения прав, указанных в пункте 4.4 настоящего Положения, к заявлению прилагаются следующие документы:</w:t>
      </w:r>
    </w:p>
    <w:p>
      <w:pPr>
        <w:spacing w:after="120"/>
        <w:ind w:firstLine="397"/>
        <w:jc w:val="both"/>
      </w:pPr>
      <w:r>
        <w:rPr>
          <w:rFonts w:ascii="Arial" w:cs="Arial" w:eastAsia="Arial" w:hAnsi="Arial"/>
          <w:sz w:val="24"/>
          <w:szCs w:val="24"/>
        </w:rPr>
        <w:t xml:space="preserve">- подтверждающие факт строительства индивидуального жилого дома в срок до 1999 года;</w:t>
      </w:r>
    </w:p>
    <w:p>
      <w:pPr>
        <w:spacing w:after="120"/>
        <w:ind w:firstLine="397"/>
        <w:jc w:val="both"/>
      </w:pPr>
      <w:r>
        <w:rPr>
          <w:rFonts w:ascii="Arial" w:cs="Arial" w:eastAsia="Arial" w:hAnsi="Arial"/>
          <w:sz w:val="24"/>
          <w:szCs w:val="24"/>
        </w:rPr>
        <w:t xml:space="preserve">- письменное согласие соседей, участки которых смежны с рассматриваемым участком.</w:t>
      </w:r>
    </w:p>
    <w:p>
      <w:pPr>
        <w:spacing w:after="120"/>
        <w:ind w:firstLine="397"/>
        <w:jc w:val="both"/>
      </w:pPr>
      <w:r>
        <w:rPr>
          <w:rFonts w:ascii="Arial" w:cs="Arial" w:eastAsia="Arial" w:hAnsi="Arial"/>
          <w:sz w:val="24"/>
          <w:szCs w:val="24"/>
        </w:rPr>
        <w:t xml:space="preserve">Документами, подтверждающими факт строительства индивидуального жилого дома в срок до 1999 года могут быть, в том числе: квитанции об оплате за коммунальные услуги, квитанции об оплате земельного налога, другие документы.".</w:t>
      </w:r>
    </w:p>
    <w:p>
      <w:pPr>
        <w:spacing w:after="120"/>
        <w:ind w:firstLine="397"/>
        <w:jc w:val="both"/>
      </w:pPr>
      <w:r>
        <w:rPr>
          <w:rFonts w:ascii="Arial" w:cs="Arial" w:eastAsia="Arial" w:hAnsi="Arial"/>
          <w:sz w:val="24"/>
          <w:szCs w:val="24"/>
        </w:rPr>
        <w:t xml:space="preserve">2. Внести в </w:t>
      </w:r>
      <w:hyperlink w:history="1" r:id="rIdjobr6drol8egzjdvh6ye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очередности граждан на получение земельных участков под индивидуальное жилищное строительство в городе Бишкек", утвержденное постановлением Бишкекского городского Кенеша депутатов от 9 июля 2007 года N 339 следующие изменения и дополнения:</w:t>
      </w:r>
    </w:p>
    <w:p>
      <w:pPr>
        <w:spacing w:after="120"/>
        <w:ind w:firstLine="397"/>
        <w:jc w:val="both"/>
      </w:pPr>
      <w:r>
        <w:rPr>
          <w:rFonts w:ascii="Arial" w:cs="Arial" w:eastAsia="Arial" w:hAnsi="Arial"/>
          <w:sz w:val="24"/>
          <w:szCs w:val="24"/>
        </w:rPr>
        <w:t xml:space="preserve">- по всему тексту Положения слова "Бишкекский городской Кенеш депутатов" во всех падежах заменить словами "Бишкекский городской кенеш" в соответствующих падежах;</w:t>
      </w:r>
    </w:p>
    <w:p>
      <w:pPr>
        <w:spacing w:after="120"/>
        <w:ind w:firstLine="397"/>
        <w:jc w:val="both"/>
      </w:pPr>
      <w:r>
        <w:rPr>
          <w:rFonts w:ascii="Arial" w:cs="Arial" w:eastAsia="Arial" w:hAnsi="Arial"/>
          <w:sz w:val="24"/>
          <w:szCs w:val="24"/>
        </w:rPr>
        <w:t xml:space="preserve">- в абзаце 1 пункта 1.3 раздела 1 после слов "по месту жительства" дополнить слово "(прописке)";</w:t>
      </w:r>
    </w:p>
    <w:p>
      <w:pPr>
        <w:spacing w:after="120"/>
        <w:ind w:firstLine="397"/>
        <w:jc w:val="both"/>
      </w:pPr>
      <w:r>
        <w:rPr>
          <w:rFonts w:ascii="Arial" w:cs="Arial" w:eastAsia="Arial" w:hAnsi="Arial"/>
          <w:sz w:val="24"/>
          <w:szCs w:val="24"/>
        </w:rPr>
        <w:t xml:space="preserve">- абзац 4 пункта 1.3 раздела 1 изложить в следующей редакции:</w:t>
      </w:r>
    </w:p>
    <w:p>
      <w:pPr>
        <w:spacing w:after="120"/>
        <w:ind w:firstLine="397"/>
        <w:jc w:val="both"/>
      </w:pPr>
      <w:r>
        <w:rPr>
          <w:rFonts w:ascii="Arial" w:cs="Arial" w:eastAsia="Arial" w:hAnsi="Arial"/>
          <w:sz w:val="24"/>
          <w:szCs w:val="24"/>
        </w:rPr>
        <w:t xml:space="preserve">"справку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под индивидуальное жилищное строительство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ind w:firstLine="397"/>
        <w:jc w:val="both"/>
      </w:pPr>
      <w:r>
        <w:rPr>
          <w:rFonts w:ascii="Arial" w:cs="Arial" w:eastAsia="Arial" w:hAnsi="Arial"/>
          <w:sz w:val="24"/>
          <w:szCs w:val="24"/>
        </w:rPr>
        <w:t xml:space="preserve">- в абзаце 9 пункта 1.3 раздела 1 после слов "о составе семьи" дополнить слова "и о прописке, свидетельствующей о проживании на территории города Бишкек не менее 3 лет.";</w:t>
      </w:r>
    </w:p>
    <w:p>
      <w:pPr>
        <w:spacing w:after="120"/>
        <w:ind w:firstLine="397"/>
        <w:jc w:val="both"/>
      </w:pPr>
      <w:r>
        <w:rPr>
          <w:rFonts w:ascii="Arial" w:cs="Arial" w:eastAsia="Arial" w:hAnsi="Arial"/>
          <w:sz w:val="24"/>
          <w:szCs w:val="24"/>
        </w:rPr>
        <w:t xml:space="preserve">- пункт 2.1 раздела 2 изложить в следующей редакции:</w:t>
      </w:r>
    </w:p>
    <w:p>
      <w:pPr>
        <w:spacing w:after="120"/>
        <w:ind w:firstLine="397"/>
        <w:jc w:val="both"/>
      </w:pPr>
      <w:r>
        <w:rPr>
          <w:rFonts w:ascii="Arial" w:cs="Arial" w:eastAsia="Arial" w:hAnsi="Arial"/>
          <w:sz w:val="24"/>
          <w:szCs w:val="24"/>
        </w:rPr>
        <w:t xml:space="preserve">"Прием и регистрацию заявлений на получение земельных участков под индивидуальное жилищное строительство, оформление (заполнение) книг учета заявлений и списков очередников, а также хранение заявлений граждан с предоставленными документами осуществляют районные администрации мэрии города Бишкек.";</w:t>
      </w:r>
    </w:p>
    <w:p>
      <w:pPr>
        <w:spacing w:after="120"/>
        <w:ind w:firstLine="397"/>
        <w:jc w:val="both"/>
      </w:pPr>
      <w:r>
        <w:rPr>
          <w:rFonts w:ascii="Arial" w:cs="Arial" w:eastAsia="Arial" w:hAnsi="Arial"/>
          <w:sz w:val="24"/>
          <w:szCs w:val="24"/>
        </w:rPr>
        <w:t xml:space="preserve">- пункт 2.4 раздела 2 изложить в следующей редакции:</w:t>
      </w:r>
    </w:p>
    <w:p>
      <w:pPr>
        <w:spacing w:after="120"/>
        <w:ind w:firstLine="397"/>
        <w:jc w:val="both"/>
      </w:pPr>
      <w:r>
        <w:rPr>
          <w:rFonts w:ascii="Arial" w:cs="Arial" w:eastAsia="Arial" w:hAnsi="Arial"/>
          <w:sz w:val="24"/>
          <w:szCs w:val="24"/>
        </w:rPr>
        <w:t xml:space="preserve">"Списки очередников, сформированные районными комиссиями согласно дате поданных заявлений, формируются в трех экземплярах по состоянию на 31 декабря и направляются в Департамент индивидуального жилищного строительства мэрии города Бишкек для координации и последующего направления в мэрию города Бишкек.";</w:t>
      </w:r>
    </w:p>
    <w:p>
      <w:pPr>
        <w:spacing w:after="120"/>
        <w:ind w:firstLine="397"/>
        <w:jc w:val="both"/>
      </w:pPr>
      <w:r>
        <w:rPr>
          <w:rFonts w:ascii="Arial" w:cs="Arial" w:eastAsia="Arial" w:hAnsi="Arial"/>
          <w:sz w:val="24"/>
          <w:szCs w:val="24"/>
        </w:rPr>
        <w:t xml:space="preserve">- в абзацах 1 и 3 пункта 2.5 раздела 2 слова: "Единый список" заменить словами: "Список очередников";</w:t>
      </w:r>
    </w:p>
    <w:p>
      <w:pPr>
        <w:spacing w:after="120"/>
        <w:ind w:firstLine="397"/>
        <w:jc w:val="both"/>
      </w:pPr>
      <w:r>
        <w:rPr>
          <w:rFonts w:ascii="Arial" w:cs="Arial" w:eastAsia="Arial" w:hAnsi="Arial"/>
          <w:sz w:val="24"/>
          <w:szCs w:val="24"/>
        </w:rPr>
        <w:t xml:space="preserve">- абзац 4 пункта 2.5 раздела 2 изложить в следующей редакции:</w:t>
      </w:r>
    </w:p>
    <w:p>
      <w:pPr>
        <w:spacing w:after="120"/>
        <w:ind w:firstLine="397"/>
        <w:jc w:val="both"/>
      </w:pPr>
      <w:r>
        <w:rPr>
          <w:rFonts w:ascii="Arial" w:cs="Arial" w:eastAsia="Arial" w:hAnsi="Arial"/>
          <w:sz w:val="24"/>
          <w:szCs w:val="24"/>
        </w:rPr>
        <w:t xml:space="preserve">"Копия обновленного и утвержденного списка очередников, а также список заявителей, исключенных из списка очередников ежегодно размещаются в районной администрации мэрии города Бишкек в доступном для просмотра месте и на официальном электронном сайте мэрии города Бишкек.";</w:t>
      </w:r>
    </w:p>
    <w:p>
      <w:pPr>
        <w:spacing w:after="120"/>
        <w:ind w:firstLine="397"/>
        <w:jc w:val="both"/>
      </w:pPr>
      <w:r>
        <w:rPr>
          <w:rFonts w:ascii="Arial" w:cs="Arial" w:eastAsia="Arial" w:hAnsi="Arial"/>
          <w:sz w:val="24"/>
          <w:szCs w:val="24"/>
        </w:rPr>
        <w:t xml:space="preserve">- в пункте 2.8 раздела 2 слова "не реже 1 раза в месяц" заменить словами "по мере поступления заявлений";</w:t>
      </w:r>
    </w:p>
    <w:p>
      <w:pPr>
        <w:spacing w:after="120"/>
        <w:ind w:firstLine="397"/>
        <w:jc w:val="both"/>
      </w:pPr>
      <w:r>
        <w:rPr>
          <w:rFonts w:ascii="Arial" w:cs="Arial" w:eastAsia="Arial" w:hAnsi="Arial"/>
          <w:sz w:val="24"/>
          <w:szCs w:val="24"/>
        </w:rPr>
        <w:t xml:space="preserve">- пункт 2.11 раздела 2 изложить в следующей редакции:</w:t>
      </w:r>
    </w:p>
    <w:p>
      <w:pPr>
        <w:spacing w:after="120"/>
        <w:ind w:firstLine="397"/>
        <w:jc w:val="both"/>
      </w:pPr>
      <w:r>
        <w:rPr>
          <w:rFonts w:ascii="Arial" w:cs="Arial" w:eastAsia="Arial" w:hAnsi="Arial"/>
          <w:sz w:val="24"/>
          <w:szCs w:val="24"/>
        </w:rPr>
        <w:t xml:space="preserve">"В случае изменения адреса места жительства, граждане, нуждающиеся в получении земельного участка и стоящие в очереди на получение земельного участка под индивидуальное жилищное строительство в городе Бишкек, должны до 1 апреля обновлять справку с места жительства.</w:t>
      </w:r>
    </w:p>
    <w:p>
      <w:pPr>
        <w:spacing w:after="120"/>
        <w:ind w:firstLine="397"/>
        <w:jc w:val="both"/>
      </w:pPr>
      <w:r>
        <w:rPr>
          <w:rFonts w:ascii="Arial" w:cs="Arial" w:eastAsia="Arial" w:hAnsi="Arial"/>
          <w:sz w:val="24"/>
          <w:szCs w:val="24"/>
        </w:rPr>
        <w:t xml:space="preserve">Комиссия вправе требовать от граждан, стоящих в очереди на получение земельного участка, обновленную 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ind w:firstLine="397"/>
        <w:jc w:val="both"/>
      </w:pPr>
      <w:r>
        <w:rPr>
          <w:rFonts w:ascii="Arial" w:cs="Arial" w:eastAsia="Arial" w:hAnsi="Arial"/>
          <w:sz w:val="24"/>
          <w:szCs w:val="24"/>
        </w:rPr>
        <w:t xml:space="preserve">- в пункте 2.13 раздела 2 после слов "нарушения требований" добавить слова "законодательства Кыргызской Республики и";</w:t>
      </w:r>
    </w:p>
    <w:p>
      <w:pPr>
        <w:spacing w:after="120"/>
        <w:ind w:firstLine="397"/>
        <w:jc w:val="both"/>
      </w:pPr>
      <w:r>
        <w:rPr>
          <w:rFonts w:ascii="Arial" w:cs="Arial" w:eastAsia="Arial" w:hAnsi="Arial"/>
          <w:sz w:val="24"/>
          <w:szCs w:val="24"/>
        </w:rPr>
        <w:t xml:space="preserve">- пункт 3.1 раздела 3 изложить в следующей редакции:</w:t>
      </w:r>
    </w:p>
    <w:p>
      <w:pPr>
        <w:spacing w:after="120"/>
        <w:ind w:firstLine="397"/>
        <w:jc w:val="both"/>
      </w:pPr>
      <w:r>
        <w:rPr>
          <w:rFonts w:ascii="Arial" w:cs="Arial" w:eastAsia="Arial" w:hAnsi="Arial"/>
          <w:sz w:val="24"/>
          <w:szCs w:val="24"/>
        </w:rPr>
        <w:t xml:space="preserve">"Заявления граждан на получение земельных участков под индивидуальное жилищное строительство регистрируются в книге учета заявлений при наличии документов, установленных пунктом 1.3 настоящего Положения. После регистрации заявления на получение земельного участка под индивидуальное жилищное строительство районной администрацией мэрии города Бишкек, вопрос вносится на рассмотрение очередного заседания районной комиссии.";</w:t>
      </w:r>
    </w:p>
    <w:p>
      <w:pPr>
        <w:spacing w:after="120"/>
        <w:ind w:firstLine="397"/>
        <w:jc w:val="both"/>
      </w:pPr>
      <w:r>
        <w:rPr>
          <w:rFonts w:ascii="Arial" w:cs="Arial" w:eastAsia="Arial" w:hAnsi="Arial"/>
          <w:sz w:val="24"/>
          <w:szCs w:val="24"/>
        </w:rPr>
        <w:t xml:space="preserve">- пункт 3.2 раздела 3 изложить в следующей редакции:</w:t>
      </w:r>
    </w:p>
    <w:p>
      <w:pPr>
        <w:spacing w:after="120"/>
        <w:ind w:firstLine="397"/>
        <w:jc w:val="both"/>
      </w:pPr>
      <w:r>
        <w:rPr>
          <w:rFonts w:ascii="Arial" w:cs="Arial" w:eastAsia="Arial" w:hAnsi="Arial"/>
          <w:sz w:val="24"/>
          <w:szCs w:val="24"/>
        </w:rPr>
        <w:t xml:space="preserve">"По решению районной комиссии о включении заявителя в очередь на получение земельного участка под индивидуальное жилищное строительство фамилия, имя, отчество заявителя, дата поданного заявления, номер протокола районной комиссии и данные о заявителе вносятся в список очередников на получение земельных участков под индивидуальное жилищное строительство, о чем производится запись в книге учета заявлений.";</w:t>
      </w:r>
    </w:p>
    <w:p>
      <w:pPr>
        <w:spacing w:after="120"/>
        <w:ind w:firstLine="397"/>
        <w:jc w:val="both"/>
      </w:pPr>
      <w:r>
        <w:rPr>
          <w:rFonts w:ascii="Arial" w:cs="Arial" w:eastAsia="Arial" w:hAnsi="Arial"/>
          <w:sz w:val="24"/>
          <w:szCs w:val="24"/>
        </w:rPr>
        <w:t xml:space="preserve">- в пункте 3.3 раздела 3 после слова "требованиям" добавить слова "законодательства Кыргызской Республики и".</w:t>
      </w:r>
    </w:p>
    <w:p>
      <w:pPr>
        <w:spacing w:after="120"/>
        <w:ind w:firstLine="397"/>
        <w:jc w:val="both"/>
      </w:pPr>
      <w:r>
        <w:rPr>
          <w:rFonts w:ascii="Arial" w:cs="Arial" w:eastAsia="Arial" w:hAnsi="Arial"/>
          <w:sz w:val="24"/>
          <w:szCs w:val="24"/>
        </w:rPr>
        <w:t xml:space="preserve">3. Мэрии города Бишкек:</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в течение трех месяцев обеспечить создание электронной базы данных по принятым районными администрациями постановлениям с 2005 года о предоставлении, выделении, перезакреплении земельных участков в городе Бишкек и передачу ее в Департамент индивидуального жилищного строительства мэрии города Бишкек;</w:t>
      </w:r>
    </w:p>
    <w:p>
      <w:pPr>
        <w:spacing w:after="120"/>
        <w:ind w:firstLine="397"/>
        <w:jc w:val="both"/>
      </w:pPr>
      <w:r>
        <w:rPr>
          <w:rFonts w:ascii="Arial" w:cs="Arial" w:eastAsia="Arial" w:hAnsi="Arial"/>
          <w:sz w:val="24"/>
          <w:szCs w:val="24"/>
        </w:rPr>
        <w:t xml:space="preserve">- провести работу по приведению документов, предоставленных гражданами на получение земельного участка под индивидуальное жилищное строительство, в соответствии с настоящим Положением.</w:t>
      </w:r>
    </w:p>
    <w:p>
      <w:pPr>
        <w:spacing w:after="120"/>
        <w:ind w:firstLine="397"/>
        <w:jc w:val="both"/>
      </w:pPr>
      <w:r>
        <w:rPr>
          <w:rFonts w:ascii="Arial" w:cs="Arial" w:eastAsia="Arial" w:hAnsi="Arial"/>
          <w:sz w:val="24"/>
          <w:szCs w:val="24"/>
        </w:rPr>
        <w:t xml:space="preserve">4.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Контроль за исполнением данного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(Адылбеков У.Е.) и вице-мэра города Бишкек Имашова Т.М.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И.о.председателя </w:t>
      </w:r>
      <w:r>
        <w:rPr>
          <w:rFonts w:ascii="Arial" w:cs="Arial" w:eastAsia="Arial" w:hAnsi="Arial"/>
          <w:sz w:val="24"/>
          <w:szCs w:val="24"/>
        </w:rPr>
        <w:t xml:space="preserve">	</w:t>
      </w:r>
      <w:r>
        <w:rPr>
          <w:rFonts w:ascii="Arial" w:cs="Arial" w:eastAsia="Arial" w:hAnsi="Arial"/>
          <w:sz w:val="24"/>
          <w:szCs w:val="24"/>
        </w:rPr>
        <w:t xml:space="preserve">В.М.Лисниченко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q50xnkisz-bgw8crvob">
      <w:r>
        <w:rPr>
          <w:rFonts w:ascii="Arial" w:cs="Arial" w:eastAsia="Arial" w:hAnsi="Arial"/>
          <w:color w:val="132D3F"/>
          <w:sz w:val="16"/>
          <w:szCs w:val="16"/>
          <w:u w:val="single"/>
        </w:rPr>
        <w:t xml:space="preserve">dalil.kg/document/24666</w:t>
      </w:r>
    </w:hyperlink>
  </w:p>
  <w:p>
    <w:pPr>
      <w:spacing w:after="0" w:before="40"/>
      <w:jc w:val="center"/>
    </w:pPr>
    <w:hyperlink w:history="1" r:id="rIdvyfqozlncvksocvv7pk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j_a6vxlo_oyfquwwk2h" Type="http://schemas.openxmlformats.org/officeDocument/2006/relationships/hyperlink" Target="https://dalil.kg/document/179135" TargetMode="External"/><Relationship Id="rIdqggc2p-1fdzji0p7ti4as" Type="http://schemas.openxmlformats.org/officeDocument/2006/relationships/hyperlink" Target="https://dalil.kg/document/1" TargetMode="External"/><Relationship Id="rIdt_vish9i7lq9w-1z2ayv1" Type="http://schemas.openxmlformats.org/officeDocument/2006/relationships/hyperlink" Target="https://dalil.kg/document/412" TargetMode="External"/><Relationship Id="rIdxopsdgv8knmbxzsedh6ug" Type="http://schemas.openxmlformats.org/officeDocument/2006/relationships/hyperlink" Target="https://dalil.kg/document/901" TargetMode="External"/><Relationship Id="rIdxbmtnkmr9oylpgwvhvayc" Type="http://schemas.openxmlformats.org/officeDocument/2006/relationships/hyperlink" Target="https://dalil.kg/document/56296" TargetMode="External"/><Relationship Id="rIdeh2uf8hk0zohe-rrqlwtc" Type="http://schemas.openxmlformats.org/officeDocument/2006/relationships/hyperlink" Target="https://dalil.kg/document/23566" TargetMode="External"/><Relationship Id="rIdeiylseso827_p95mi5r8w" Type="http://schemas.openxmlformats.org/officeDocument/2006/relationships/hyperlink" Target="https://dalil.kg/document/23565" TargetMode="External"/><Relationship Id="rIdjobr6drol8egzjdvh6yeo" Type="http://schemas.openxmlformats.org/officeDocument/2006/relationships/hyperlink" Target="https://dalil.kg/document/2356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q50xnkisz-bgw8crvob" Type="http://schemas.openxmlformats.org/officeDocument/2006/relationships/hyperlink" Target="https://dalil.kg/document/24666" TargetMode="External"/><Relationship Id="rIdvyfqozlncvksocvv7pk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2026-09-26T02:43:16.849Z</dcterms:created>
  <dcterms:modified xsi:type="dcterms:W3CDTF">2026-09-26T02:43:16.849Z</dcterms:modified>
</cp:coreProperties>
</file>

<file path=docProps/custom.xml><?xml version="1.0" encoding="utf-8"?>
<Properties xmlns="http://schemas.openxmlformats.org/officeDocument/2006/custom-properties" xmlns:vt="http://schemas.openxmlformats.org/officeDocument/2006/docPropsVTypes"/>
</file>