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КАРАКОЛЬСКИЙ ГОРОДСКОЙ КЕНЕШ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сентября 2012 года № 26-7/9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положения «О порядке наименования, переименования и присвоения новых названий улицам, площадям и другим линейным и локальным транспортным объектам г.Каракол»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информацию мэра г.Каракол Омурканова И.И., принимая во внимание заключение постоянной комиссии Каракольского городского Кенеша депутатов по соблюдению законности, связям со СМИ и общественностью, депутатской этике и депутатской деятельности, решение Президиума Каракольского городского Кенеша депутатов XXVI созыва, в целях упорядочения процедуры переименования и присвоения новых названий улицам, площадям и другим линейным и локальным транспортным объектам г.Каракол, VII сессия Каракольского городского Кенеша депутатов XXVIсозыва,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положение «О порядке наименования, переименования и присвоения новых названий улицам, площадям и другим линейным и локальным транспортным объектам г.Каракол» (</w:t>
      </w:r>
      <w:hyperlink w:history="1" r:id="rIdwzywv5zklvmgovfwnz32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№1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соответствии </w:t>
      </w:r>
      <w:hyperlink w:history="1" r:id="rIdi12hlxf_fx6hf1rg3l7m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нормативных правовых актах Кыргызской Республики» №241 от 20.07.2009г., аппарату Каракольского городского Кенеша депутатов произвести государственную регистрацию настоящего постановления в Управлении юстиции по Иссык-Кульской области для включения в Государственный реестр нормативных правовых актов.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постоянную комиссию Каракольского городского Кенеша депутатов по соблюдению законности, связям со СМИ и общественностью, депутатской этике и депутатской деятельности (Усупбаеву К.Т.) и первого вице-мэра г.Каракол Карасартова К.З.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Каракольского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А.Джумабекова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 </w:t>
      </w:r>
      <w:hyperlink w:history="1" r:id="rIdpjkbnsf35doeeyekg6li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Каракольского городского Кенеша депутатов №26-7/9 от 28.09.2012г.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“О Порядке наименования, переименования и присвоения новых названий улицам, площадям и другим линейным и локальным транспортным объектам города Каракол"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</w:t>
      </w:r>
      <w:r>
        <w:rPr>
          <w:rFonts w:ascii="Arial" w:cs="Arial" w:eastAsia="Arial" w:hAnsi="Arial"/>
          <w:sz w:val="24"/>
          <w:szCs w:val="24"/>
        </w:rPr>
        <w:t xml:space="preserve">. Основные понятия, используемые в настоящем Положении.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</w:t>
      </w:r>
      <w:r>
        <w:rPr>
          <w:rFonts w:ascii="Arial" w:cs="Arial" w:eastAsia="Arial" w:hAnsi="Arial"/>
          <w:sz w:val="24"/>
          <w:szCs w:val="24"/>
        </w:rPr>
        <w:t xml:space="preserve">. Нормативная правовая база настоящего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</w:t>
      </w:r>
      <w:r>
        <w:rPr>
          <w:rFonts w:ascii="Arial" w:cs="Arial" w:eastAsia="Arial" w:hAnsi="Arial"/>
          <w:sz w:val="24"/>
          <w:szCs w:val="24"/>
        </w:rPr>
        <w:t xml:space="preserve">. Компетенция органов местного самоуправления города Каракол в области наименования, переименования и присвоения новых названий улицам, площадям и другим линейным и локальным транспортным объектам города Каракол.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</w:t>
      </w:r>
      <w:r>
        <w:rPr>
          <w:rFonts w:ascii="Arial" w:cs="Arial" w:eastAsia="Arial" w:hAnsi="Arial"/>
          <w:sz w:val="24"/>
          <w:szCs w:val="24"/>
        </w:rPr>
        <w:t xml:space="preserve"> Единая городская политика в области наименования, переименования и присвоения новых названий улицам, площадям и другим линейным и локальным транспортным объектам города Каракол. </w:t>
      </w:r>
      <w:r>
        <w:rPr>
          <w:rFonts w:ascii="Arial" w:cs="Arial" w:eastAsia="Arial" w:hAnsi="Arial"/>
          <w:sz w:val="24"/>
          <w:szCs w:val="24"/>
        </w:rPr>
        <w:t xml:space="preserve">Статья 5.</w:t>
      </w:r>
      <w:r>
        <w:rPr>
          <w:rFonts w:ascii="Arial" w:cs="Arial" w:eastAsia="Arial" w:hAnsi="Arial"/>
          <w:sz w:val="24"/>
          <w:szCs w:val="24"/>
        </w:rPr>
        <w:t xml:space="preserve"> Присвоение наименований территориальным единицам – улицам, площадям и другим линейным и локальным транспортным объектам города Каракол.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6</w:t>
      </w:r>
      <w:r>
        <w:rPr>
          <w:rFonts w:ascii="Arial" w:cs="Arial" w:eastAsia="Arial" w:hAnsi="Arial"/>
          <w:sz w:val="24"/>
          <w:szCs w:val="24"/>
        </w:rPr>
        <w:t xml:space="preserve">. Общие требования в области наименования, переименования и присвоения новых названий улицам и площадям и другим линейным и локальным транспортным объектам города Каракол.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7.</w:t>
      </w:r>
      <w:r>
        <w:rPr>
          <w:rFonts w:ascii="Arial" w:cs="Arial" w:eastAsia="Arial" w:hAnsi="Arial"/>
          <w:sz w:val="24"/>
          <w:szCs w:val="24"/>
        </w:rPr>
        <w:t xml:space="preserve"> Общие требования в области наименований и переименований территориальных единиц города Каракол – новостроек и других частей территории города.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8</w:t>
      </w:r>
      <w:r>
        <w:rPr>
          <w:rFonts w:ascii="Arial" w:cs="Arial" w:eastAsia="Arial" w:hAnsi="Arial"/>
          <w:sz w:val="24"/>
          <w:szCs w:val="24"/>
        </w:rPr>
        <w:t xml:space="preserve">. Основные требования и правила в области наименований, переименований и присвоения новых названий улицам, площадям и другим линейным и локальным транспортным объектам города Каракол.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9</w:t>
      </w:r>
      <w:r>
        <w:rPr>
          <w:rFonts w:ascii="Arial" w:cs="Arial" w:eastAsia="Arial" w:hAnsi="Arial"/>
          <w:sz w:val="24"/>
          <w:szCs w:val="24"/>
        </w:rPr>
        <w:t xml:space="preserve">. Порядок внесения предложений о наименовании, переименовании и присвоении новых названий улицам, площадям и другим линейным и локальным транспортным объектам города Каракол. города Каракол.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10.</w:t>
      </w:r>
      <w:r>
        <w:rPr>
          <w:rFonts w:ascii="Arial" w:cs="Arial" w:eastAsia="Arial" w:hAnsi="Arial"/>
          <w:sz w:val="24"/>
          <w:szCs w:val="24"/>
        </w:rPr>
        <w:t xml:space="preserve"> Обязанности инициативных групп граждан по установке и оформлению дорожных указателей, знаков, информационных табличек и ориентирующих надписей.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11.</w:t>
      </w:r>
      <w:r>
        <w:rPr>
          <w:rFonts w:ascii="Arial" w:cs="Arial" w:eastAsia="Arial" w:hAnsi="Arial"/>
          <w:sz w:val="24"/>
          <w:szCs w:val="24"/>
        </w:rPr>
        <w:t xml:space="preserve"> Порядок финансирования работ в области наименования, переименования и присвоения новых названий улицам, площадям и другим линейным и локальным транспортным объектам города Каракол </w:t>
      </w:r>
      <w:r>
        <w:rPr>
          <w:rFonts w:ascii="Arial" w:cs="Arial" w:eastAsia="Arial" w:hAnsi="Arial"/>
          <w:sz w:val="24"/>
          <w:szCs w:val="24"/>
        </w:rPr>
        <w:t xml:space="preserve">Статья 12.</w:t>
      </w:r>
      <w:r>
        <w:rPr>
          <w:rFonts w:ascii="Arial" w:cs="Arial" w:eastAsia="Arial" w:hAnsi="Arial"/>
          <w:sz w:val="24"/>
          <w:szCs w:val="24"/>
        </w:rPr>
        <w:t xml:space="preserve"> Обязанности инициативных групп граждан и органа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13.</w:t>
      </w:r>
      <w:r>
        <w:rPr>
          <w:rFonts w:ascii="Arial" w:cs="Arial" w:eastAsia="Arial" w:hAnsi="Arial"/>
          <w:sz w:val="24"/>
          <w:szCs w:val="24"/>
        </w:rPr>
        <w:t xml:space="preserve"> Порядок принятия решений.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14.</w:t>
      </w:r>
      <w:r>
        <w:rPr>
          <w:rFonts w:ascii="Arial" w:cs="Arial" w:eastAsia="Arial" w:hAnsi="Arial"/>
          <w:sz w:val="24"/>
          <w:szCs w:val="24"/>
        </w:rPr>
        <w:t xml:space="preserve"> Разрешение споров и разногласий.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15.</w:t>
      </w:r>
      <w:r>
        <w:rPr>
          <w:rFonts w:ascii="Arial" w:cs="Arial" w:eastAsia="Arial" w:hAnsi="Arial"/>
          <w:sz w:val="24"/>
          <w:szCs w:val="24"/>
        </w:rPr>
        <w:t xml:space="preserve"> Ответственность за нарушение требований настоящего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Положение основывается на законодательстве Кыргызской Республики, Уставе мэрии города Каракол и устанавливает нормативные правовые основы обеспечения порядка наименования, переименования и присвоения новых названий улицам, площадям и другим линейным и локальным транспортным объектам города Каракол.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 Основные понятия, используемые в настоящем Положении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11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целей настоящего Положения используются следующие основные понятия: - линейные транспортные объекты: улицы, площади, аллеи, бульвары, мосты, переулки, путепроводы, проезды, просеки, тупики; - локальные внутригородские территории - стадионы, парки, скверы; - названия - имена собственные, присваиваемые территориальным единицам, линейным и локальным транспортным объектам и служащие для их выделения и распознавания; - установление названий - выявление существующих наименований, присвоение наименований безымянным объектам и изменение уже имеющихся названий; - нормализация названий - определение наименований территориальных единиц, линейных и локальных транспортных объектов в соответствии с правилами и традициями употребления топонимов в современном кыргызском языке.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 Нормативная правовая база настоящего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11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Нормативная правовая база о порядке наименования, переименования и присвоения новых названий улицам, площадям и другим линейным и локальным транспортным объектам города Каракол состоит из законодательства Кыргызской Республики, Устава мэрии города Каракол, настоящего Положения, а также постановлений мэрии города Каракол и Каракольского городского Кенеша депутатов.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 Компетенция органов местного самоуправления города Каракол в области наименования, переименования и присвоения новых названий улицам, площадям и другим линейным и локальным транспортным объектам</w:t>
      </w:r>
    </w:p>
    <w:p>
      <w:pPr>
        <w:spacing w:after="120"/>
        <w:ind w:firstLine="311"/>
        <w:jc w:val="both"/>
      </w:pPr>
      <w:r>
        <w:rPr>
          <w:rFonts w:ascii="Arial" w:cs="Arial" w:eastAsia="Arial" w:hAnsi="Arial"/>
          <w:sz w:val="24"/>
          <w:szCs w:val="24"/>
        </w:rPr>
        <w:t xml:space="preserve">К компетенции органов местного самоуправления города Каракол, как муниципального образования, в области наименования, переименования и присвоения новых названий улицам, площадям и другим линейным и локальным транспортным объектам города Каракол относятся: - осуществление исполнительных, распорядительных и контрольных функций по наименованию, переименованию и присвоению новых названий улицам, площадям и другим объектам города Каракол путем их выявления, изменения, нормализации, учета и сохранения; - координация деятельности мэрии города Каракол и ее структурных подразделений в области наименования, переименования и присвоения новых названий улицам, площадям и другим линейным и локальным транспортным объектам города Каракол; - определение единых требований, норм и правил по наименованию, переименованию и присвоению новых названий улицам, площадям и другим линейным и локальным транспортным объектам города Каракол; - определение порядка финансирования работ в области наименования, переименования и присвоения новых названий улицам, площадям и другим линейным и локальным транспортным объектам города Каракол; - информирование населения о наименовании, переименовании и присвоении новых названий улицам, площадям и другим линейным и локальным транспортным объектам.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 Единая городская политика в области наименования, переименования и присвоения новых названий улицам, площадям и другим линейным и локальным транспортным объектам города Каракол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11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осуществления единой политики в выявлении, установлении, присвоении, изменении, нормализации, употреблении, учете и сохранении наименованных территориальных единиц, улиц, площадей и других линейных и локальных транспортных объектов органы местного самоуправления города Каракол (далее – мэрия города Каракол и Каракольский городской Кенеш депутатов ) учреждают совместным постановлением специально уполномоченный орган - комиссию по изучению вопросов наименования, переименования и присвоения новых названий улицам, площадям и другим линейным и локальным транспортным объектам города Каракол (далее - комиссия), в состав которой входят: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постоянной комиссии Каракольского городского Кенеша депутатов по соблюдению законности, связям со СМИ и общественностью, депутатской этике и депутатской деятельности – председатель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сектором ЖКХ мэрии – зам председателя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Все члены постоянной комиссии Каракольского городского Кенеша депутатов по соблюдению законности, связям со СМИ и общественностью, депутатской этике и депутатской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Все сотрудники сектора ЖХК мэрии города Каракол.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5. Присвоение наименований территориальным единицам - улицам, площадям и другим линейным и локальным транспортным объектам города Каракол</w:t>
      </w:r>
    </w:p>
    <w:p>
      <w:pPr>
        <w:spacing w:after="120"/>
        <w:ind w:firstLine="311"/>
        <w:jc w:val="both"/>
      </w:pPr>
      <w:r>
        <w:rPr>
          <w:rFonts w:ascii="Arial" w:cs="Arial" w:eastAsia="Arial" w:hAnsi="Arial"/>
          <w:sz w:val="24"/>
          <w:szCs w:val="24"/>
        </w:rPr>
        <w:t xml:space="preserve">Присвоение наименований, переименование и присвоение новых названий улицам, площадям и другим линейным и локальным транспортным объектам города Каракол осуществляется решением сессии Каракольского городского Кенеша депутатов по представлению соответствующей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6. Общие требования в области наименования, переименования и присвоения новых названий улицам, площадям и другим линейным и локальным транспортным объектам города Каракол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11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Общие требования в области наименований, переименований и присвоения новых названий улицам, площадям и другим линейным и локальным транспортным объектам города должны отвечать словообразовательным, произносительным и стилистическим нормам. Они должны быть благозвучными, удобными для произношения.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7. Общие требования в области наименований и переименований территориальных единиц города Каракол – новостроек и других частей территории города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11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Наименования новостроек города Каракол, других частей территории города должны соответствовать преимущественно историческим, географическим и градостроительным особенностям объекта.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8. Основные требования и правила в области наименований, переименований и присвоения новых названий улицам, площадям и другим линейным и локальным транспортным объектам города Каракол.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11"/>
        <w:jc w:val="both"/>
      </w:pPr>
      <w:r>
        <w:rPr>
          <w:rFonts w:ascii="Arial" w:cs="Arial" w:eastAsia="Arial" w:hAnsi="Arial"/>
          <w:sz w:val="24"/>
          <w:szCs w:val="24"/>
        </w:rPr>
        <w:t xml:space="preserve">К основным требованиям и правилам наименования, переименования и присвоения новых названий улицам, площадям и другим линейным и локальным транспортным объектам города Каракол относятся: - названия улицы, площади, другого линейного и локального транспортного объекта независимо от величины именуемого объекта должны содержать информацию об историко-культурном развитии района, города или Кыргызской Республики и учитывать мнение не менее 51 процентов граждан, собственников жилых домов, проживающих на именуемой территории, путем проведения собрания и составлением протоколов и подписанием на согласие, заверенными управляющим МТОС; - присвоение улицам и площадям имен, фамилий известных жителей города, проживших не менее 15 лет в городе Каракол, граждан а также знаменитых лиц Кыргызской Республики и зарубежных стран может производиться после смерти указанных лиц.</w:t>
      </w:r>
    </w:p>
    <w:p>
      <w:pPr>
        <w:spacing w:after="120"/>
        <w:ind w:firstLine="311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Статья 9. Порядок внесения предложений о наименовании, переименовании и присвоении новых названий улицам, площадям и другим линейным и локальным транспортным объектам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11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Предложения по наименованию, переименованию и присвоению новых названий улицам, площадям и другим линейным и локальным транспортным объектам вносятся Инициативными группами граждан (ИГГ) города в мэрию города Каракол. После рассмотрения предложений о наименовании, переименовании, присвоении новых названий улицам, площадям и другим линейным и локальным транспортным объектам предложения направляются на рассмотрение в соответствующую комиссию. Предложение должно содержать следующие сведения: - указание на вид объекта, месторасположение улицы, площади, застройки, существующие названия объекта (если таковое имеется); - предлагаемое наименование и его обоснование; - название инициативной группы, предлагающей наименование, переименование или присвоение нового названия улицам, площадям и другим линейным и локальным транспортным объектам; - карту - схему, на которой обозначается расположение объекта; - финансовый расчет затрат на наименование, переименование или присвоение нового названия. В ходатайстве, исходящем от инициативных групп граждан, указывается фамилии, имена, отчества граждан, их почтовые адреса и номера телефонов. В предложениях о присвоении улицам и площадям и другим линейным и локальным транспортным объектам наименований, образованных на основе личных имен и производных от них слов и словосочетаний, сообщаются краткие биографические данные этих лиц, также прилагается ходатайство инициативных групп. Предложения о наименовании и переименовании улиц, площадей и других линейных и локальных транспортных объектов рассматриваются и обсуждаются с участием заинтересованных сторон не более чем в 3-месячный срок. При согласии с внесенными предложениями комиссия готовит проекты документов, необходимые для присвоения улицам, площадям и другим линейным и локальным транспортным объектам соответствующего наименования на рассмотрение сессии Караольского городского Кенеша депутатов. В случае отказа инициативным группам направляется мотивированное заключение.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10. Обязанности инициативных групп граждан по установке и оформлению дорожных указателей, знаков, информационных табличек и ориентирующих надписей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11"/>
        <w:jc w:val="both"/>
      </w:pPr>
      <w:r>
        <w:rPr>
          <w:rFonts w:ascii="Arial" w:cs="Arial" w:eastAsia="Arial" w:hAnsi="Arial"/>
          <w:sz w:val="24"/>
          <w:szCs w:val="24"/>
        </w:rPr>
        <w:t xml:space="preserve">Инициативные группы граждан, которые вносят предложения по наименованию, переименованию и присвоению новых названий улицам, площадям и другим линейным и локальным транспортным объектам решают вопрос благоустройства (обеспечивают чистку арыков, уборку мусора, установку уличных, домовых знаков, памятных информационных досок и табличек, ориентирующих надписей в соответствии с существующими стандартами и нормами.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11. Порядок финансирования работ в области наименования, переименования и присвоения новых названий улицам, площадям и другим линейным и локальным транспортным объектам города Каракол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11"/>
        <w:jc w:val="both"/>
      </w:pPr>
      <w:r>
        <w:rPr>
          <w:rFonts w:ascii="Arial" w:cs="Arial" w:eastAsia="Arial" w:hAnsi="Arial"/>
          <w:sz w:val="24"/>
          <w:szCs w:val="24"/>
        </w:rPr>
        <w:t xml:space="preserve">Инициативные группы граждан, которые вносят предложения: 1. По присвоению новых названий новым улицам, площадям и другим линейным и локальным транспортным объектам полностью берут на себя все финансовые расходы, указанные в ст. 10 согласно составленных смет. 2. По переименованию улиц, площадей и других линейных и локальных транспортных объектов берут на себя все финансовые расходы, указанные в ст. 10 и ст. 11 данного положения и обязаны внести в бюджет города Каракол 100 000 (сто тысяч) сомов. 3. Из средств местного бюджета финансируются предложения по наименованию, переименованию новых названий улиц, площадей и других линейных и локальных транспортных объектов именами, фамилиями известных, знаменитых граждан Кыргызской Республики, имеющих особые заслуги перед отечеством по предложению Президента и Премьер-министра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12. Обязанности инициативных групп граждан и органа местного самоуправления города Каракол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11"/>
        <w:jc w:val="both"/>
      </w:pPr>
      <w:r>
        <w:rPr>
          <w:rFonts w:ascii="Arial" w:cs="Arial" w:eastAsia="Arial" w:hAnsi="Arial"/>
          <w:sz w:val="24"/>
          <w:szCs w:val="24"/>
        </w:rPr>
        <w:t xml:space="preserve">Инициативные группы граждан, которые вносят предложения по наименованию, переименованию и присвоению новых названий улицам, площадям и другим линейным и локальным транспортным объектам в дальнейшем обязаны нести полную ответственность за содержание данных объектов в чистоте и порядке. Мэрия города Каракол своевременно информирует жителей города о принятых решениях по наименованию, переименованию и присвоению новых названий улицам, площадям и другим линейным и локальным транспортным объектам города путем оповещения жителей города через средства массовой информации (печать, радио, телевидение), путем издания карт города, справочной литературы, установки указателей.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13. Порядок принятия решений</w:t>
      </w:r>
    </w:p>
    <w:p>
      <w:pPr>
        <w:spacing w:after="120"/>
        <w:ind w:firstLine="311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Решения по всем наименованиям, переименованиям и присвоениям новых названий улицам, площадям и другим линейным и локальным транспортным объектам принимаются только решением сессии Каракольского городского Кенеша депутатов после выполнения условий, указанных в ст. 8, 9, 10 и 11 данного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14. Разрешение споров и разногласий</w:t>
      </w:r>
    </w:p>
    <w:p>
      <w:pPr>
        <w:spacing w:after="120"/>
        <w:ind w:firstLine="311"/>
        <w:jc w:val="both"/>
      </w:pPr>
      <w:r>
        <w:rPr>
          <w:rFonts w:ascii="Arial" w:cs="Arial" w:eastAsia="Arial" w:hAnsi="Arial"/>
          <w:sz w:val="24"/>
          <w:szCs w:val="24"/>
        </w:rPr>
        <w:t xml:space="preserve">Споры и разногласия, возникающие в связи с применением настоящего Положения, могут быть разрешены: - сторонами в рамках согласительных процедур; - мэрией города Каракол и Каракольским городским Кенешем депутатов в пределах их компетенции; - судами в случаях и порядке, установленных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15. Ответственность за нарушение требований настоящего Положения</w:t>
      </w:r>
    </w:p>
    <w:p>
      <w:pPr>
        <w:spacing w:after="120"/>
        <w:ind w:firstLine="311"/>
        <w:jc w:val="both"/>
      </w:pPr>
      <w:r>
        <w:rPr>
          <w:rFonts w:ascii="Arial" w:cs="Arial" w:eastAsia="Arial" w:hAnsi="Arial"/>
          <w:sz w:val="24"/>
          <w:szCs w:val="24"/>
        </w:rPr>
        <w:t xml:space="preserve">За нарушение требований настоящего Положения должностные лица и граждане несут ответственность в порядке, установленном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Мэр г.Каракол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И.Омурканов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Бишкекского городского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Ж.Б. Абиров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zixc75o3vmz6viymvzc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dalil.kg/document/25271</w:t>
      </w:r>
    </w:hyperlink>
  </w:p>
  <w:p>
    <w:pPr>
      <w:spacing w:after="0" w:before="40"/>
      <w:jc w:val="center"/>
    </w:pPr>
    <w:hyperlink w:history="1" r:id="rIdrtcc4vuxe2p39edydkqi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zywv5zklvmgovfwnz32p" Type="http://schemas.openxmlformats.org/officeDocument/2006/relationships/hyperlink" Target="https://dalil.kg/document/25271#p1" TargetMode="External"/><Relationship Id="rIdi12hlxf_fx6hf1rg3l7mi" Type="http://schemas.openxmlformats.org/officeDocument/2006/relationships/hyperlink" Target="https://dalil.kg/document/202591" TargetMode="External"/><Relationship Id="rIdpjkbnsf35doeeyekg6lib" Type="http://schemas.openxmlformats.org/officeDocument/2006/relationships/hyperlink" Target="https://dalil.kg/document/2527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zixc75o3vmz6viymvzcs" Type="http://schemas.openxmlformats.org/officeDocument/2006/relationships/hyperlink" Target="https://dalil.kg/document/25271" TargetMode="External"/><Relationship Id="rIdrtcc4vuxe2p39edydkqi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2026-10-02T21:00:38.955Z</dcterms:created>
  <dcterms:modified xsi:type="dcterms:W3CDTF">2026-10-02T21:00:38.955Z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