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w:t>
      </w:r>
      <w:hyperlink w:history="1" r:id="rIdbvjnfhlukglgmdnxh82f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9 июля 2008 года N 141 г.Бишкек от 8 октября 1999 года N 105               КОНСТИТУЦИОННЫЙ ЗАКОН КЫРГЫЗСКОЙ РЕСПУБЛИКИ                  О статусе судов Кыргызской Республики Принят Жогорку КенешемКыргызской Республики                         25 декабря 1998 года     Настоящий конституционный  Закон  основывается  на конституционномтребовании  о  независимости  и самостоятельности  судебной  власти  иопределяет   правовое   положение  судов  в  системе  государственногоустройства Кыргызской Республики.     Статья 1. Судебная власть     Правосудие в Кыргызской Республике  осуществляется  только  судом.Никакие другие органы не вправе принимать на себя функции правосудия.    Судебная   власть   самостоятельна  и  действует   независимо   отзаконодательной и исполнительной власти.    Судами   Кыргызской   Республики  являются   Конституционный   судКыргызской  Республики,  Верховный суд Кыргызской  Республики,  ВысшийАрбитражный  суд Кыргызской Республики и местные суды (суды  областей,города  Бишкек, районов,  городов,  арбитражные суды областей и городаБишкек,  военные суды).    Судебная   власть   осуществляется  посредством  конституционного,гражданского,    арбитражного,    административного    и    уголовногосудопроизводства.    Организация,  обеспечение  и деятельность  системы  судов   должныгарантировать:    -  результативную  и  своевременную защиту судами  прав  и  свободчеловека в установленном законом порядке;    -   независимость  судов  в  отправлении  правосудия  от   органовзаконодательной и исполнительной власти;    - доступность правосудия на равных основаниях для всех;    -  рассмотрение  дел  в  тех судах и теми судьями,  к  подсудностикоторых эти дела отнесены законом;    - осуществление  высшими  судебными  органами судебного надзора задеятельностью  соответствующих  нижестоящих  судов  в  предусмотренныхзаконом процессуальных формах.     Статья 2. Законодательство о системе судов     Правовое  положение  судов  в  структуре  органов  государственнойвласти  Кыргызской  Республики  определяется  Конституцией  КыргызскойРеспублики и настоящим конституционным Законом.    Организация и порядок деятельности  судов  определяются  законами,принимаемыми  в  соответствии с Конституцией Кыргызской  Республики  инастоящим конституционным Законом.    В Кыргызской Республике не должны издаваться законы и другие акты,отменяющие  или умаляющие самостоятельность органов судебной   власти,а  также  создающие  и учреждающие чрезвычайные,  специальные  суды  идолжности судей.     Статья 3. Суды в Кыргызской Республике     Правосудие в Кыргызской Республике осуществляется  только  судами,учрежденными  в  соответствии с Конституцией Кыргызской  Республики  инастоящим конституционным Законом.    В Кыргызской Республике:    Конституционный суд осуществляет конституционное судопроизводство;    Верховный суд Кыргызской Республики, суды областей, города Бишкек,районов,   городов,   а  также военные суды  образуют  систему   судовобщей     юрисдикции,    осуществляющих    уголовное,     гражданское,административное судопроизводство.    Высший  Арбитражный  суд Кыргызской Республики,  арбитражные  судыобластей   и   города  Бишкек  образуют  систему  арбитражных   судов,осуществляющих   правосудие  в области экономических  отношений  междухозяйствующими субъектами, учреждениями, организациями  независимо  отформ     собственности    и    видов    хозяйственной    деятельности,государственными или иными органами.    Конституционный   суд   Кыргызской  Республики,    Верховный   судКыргызской  Республики,  Высший Арбитражный суд Кыргызской  Республикиравны    по   статусу   и  правовому  положению  и  являются   высшимиинстанциями по делам, отнесенным к их компетенции.     Статья 4. Независимость судов     Суды осуществляют судебную власть  самостоятельно,  независимо  отчьей  бы  то  ни было воли,  подчиняясь только Конституции  КыргызскойРеспублики,  настоящему конституционному Закону, процессуальным и инымзаконам Кыргызской Республики.    Всякое вмешательство в деятельность  по  осуществлению  правосудиянедопустимо.  Лица,  виновные в оказании  незаконного  воздействия  насудей и народных заседателей,  а также в ином незаконном вмешательствев деятельность суда, несут ответственность, предусмотренную законом.    Средства  массовой  информации  не  вправе  предрешать   в   своихсообщениях   результаты судебного разбирательства по конкретному  делуили  иным  образом  воздействовать на суд до  вступления  решения  илиприговора в законную силу.    Присвоение властных полномочий суда наказывается в соответствии  сзаконом.     Статья 5. Обязательность судебных актов     Приговоры и  другие  судебные  акты  судов  Кыргызской Республики,вступившие   в   законную   силу,   а  также  законные   распоряжения,требования,  поручения,   вызовы  и другие  обращения  судов  являютсяобязательными   для  всех  без  исключения  государственных   органов,общественных  объединений,  должностных  лиц,  других  юридических   ифизических лиц и подлежат неукоснительному исполнению в соответствии сзаконом на всей территории  Кыргызской Республики.    Неисполнение судебного акта,  а равно иное проявление неуважения ксуду влекут ответственность, предусмотренную законом.     Статья 6. Равенство всех перед законом и судом     Все равны перед законом и судом.    Суды не вправе отдавать предпочтение каким-либо органам,  лицам  иучаствующим  в  процессе  сторонам по мотивам  их  половой,   расовой,национальной,   языковой, политической, религиозной принадлежности,  взависимости   от  их  происхождения,   имущественного  и  должностногоположения  или  по каким-либо иным условиям и обстоятельствам  личногоили общественного характера.     Статья 7. Право на судебную защиту     Кыргызская Республика  гарантирует  судебную  защиту прав и свободчеловека, закрепленных Конституцией и законами.    Никто  не  может быть лишен права на рассмотрение его дела  в  томсуде, к подсудности которого оно отнесено законом.    Каждому гарантируется  в порядке,  предусмотренном законом,  праволично   и   с  использованием  квалифицированной  юридической   помощизащищать  перед судом свои права,  свободы и интересы всеми способами,не запрещенными законом.     Статья 8. Гласность в деятельности судов     Разбирательство  дел  во  всех судах  открытое.   Слушание  дел  взакрытом  заседании  допускается  только  в  случаях,  предусмотренныхзаконом.     Статья 9. Язык судопроизводства в судах     Судопроизводство  в   судах   Кыргызской   Республики  ведется  нагосударственном    языке.    В   предусмотренных    законом    случаяхсудопроизводство может вестись на русском языке.    Ущемление прав участников судебного  разбирательства  по  признакунезнания   или   невладения  государственным  языком  не  допускается.Участвующие в деле лица вправе знакомиться с материалами дела,  делатьзаявления,   давать объяснения, заявлять ходатайства на  родном  языкечерез переводчика.     Статья 10. Законодательная инициатива судов     Верховному суду Кыргызской Республики и Высшему Арбитражному  судуКыргызской   Республики  принадлежит право законодательной  инициативыпо  вопросам  их  ведения.  Вопрос  о  выступлении  с  законодательнойинициативой решают  соответственно  Пленум  Верховного суда КыргызскойРеспублики и Пленум Высшего Арбитражного суда Кыргызской Республики.     Статья 11. Порядок создания и упразднения судов     Конституционный   суд   Кыргызской  Республики,    Верховный   судКыргызской  Республики, Высший Арбитражный суд Кыргызской  Республики,созданные  в соответствии с Конституцией Кыргызской Республики,  могутбыть  упразднены  только вследствие внесения в Конституцию  КыргызскойРеспублики соответствующих изменений и дополнений.    Областные, Бишкекский  городской,  районные,  городские суды общейюрисдикции,   военные  суды,   арбитражные  суды  областей  и   городаБишкек создаются, реорганизуются и упраздняются Президентом КыргызскойРеспублики,    как   правило,   в  соответствии   с   административно-территориальным  устройством Кыргызской Республики. При  необходимостиюрисдикция местного суда может носить межрайонный характер.  Структураи  штатная  численность  судов устанавливаются Президентом  КыргызскойРеспублики.     Статья 12. Конституционный суд Кыргызской Республики     Конституционный суд  Кыргызской Республики является высшим органомсудебной   власти   по   защите  Конституции  Кыргызской   Республики,самостоятельно    и   независимо   осуществляющим   судебную    властьпосредством конституционного судопроизводства.     Статья 13. Верховный суд Кыргызской Республики и местные суды                           общей юрисдикции     Верховный  суд  Кыргызской  Республики  является  высшим   органомсудебной власти по гражданским,  уголовным,  административным  и  инымделам,  подсудным  судам общей юрисдикции.  Верховный  суд  КыргызскойРеспублики   рассматривает   дела  в   пределах   своей   компетенции,осуществляет в предусмотренных  законом  процессуальных формах  надзорза  деятельностью судов общей юрисдикции,  включая военные суды и даетразъяснения по  вопросам судебной практики.    Областные, Бишкекский городской,  районные,  а также военные  судырассматривают   дела   в   соответствии   с   подведомственностью    иподсудностью, определяемой процессуальными законами.     Статья 14. Высший Арбитражный суд Кыргызской Республики и местные                           арбитражные суды     Высший  Арбитражный  суд  Кыргызской  Республики  является  высшиморганом   судебной  власти  по  разрешению  споров,    возникающих   вэкономической  сфере  и в процессе управления ею между  хозяйствующимисубъектами.     Высший    Арбитражный   суд   Кыргызской    Республикирассматривает  дела  в  пределах своей  компетенции,   осуществляет  впредусмотренных законом процессуальных формах надзор за  деятельностьюарбитражных  судов  областей и  города Бишкек и  дает  разъяснения  повопросам судебной практики.    Арбитражные  суды  областей и города Бишкек рассматривают  дела  всоответствии   с  подведомственностью  и  подсудностью,   определяемойпроцессуальным законом.     Статья 15. Финансирование судов     Финансирование   судов   как  гарантия  полного   и   независимогоосуществления  правосудия  должно обеспечивать возможность  нормальнойдеятельности судов в соответствии с законом.    Финансирование  судов  производится,  как  правило,   из   средствреспубликанского бюджета.    Финансирование Конституционного суда Кыргызской Республики,  судовобщей   юрисдикции   и   арбитражных   судов   Кыргызской   Республикиосуществляется  на  основе  утвержденных законодательством  нормативовс указанием отдельными строками в республиканском бюджете.    Правительство Кыргызской  Республики разрабатывает республиканскийбюджет  в  части,  касающейся финансирования судов,  во взаимодействиис  председателями Конституционного суда,  Верховного  суда  и  ВысшегоАрбитражного  суда.  При наличии разногласий Правительство  КыргызскойРеспублики   полностью   включает  в проект  республиканского  бюджетапредложения  председателей Конституционного суда,  Верховного  суда  иВысшего   Арбитражного  суда Кыргызской Республики  и  прилагает  своезаключение.    Председатели  Конституционного суда,   Верховного  суда,   ВысшегоАрбитражного     суда     Кыргызской    Республики     имеют     правонепосредственно  участвовать в обсуждении республиканского  бюджета  вобеих  палатах  Жогорку Кенеша Кыргызской Республики.     Статья 16. Символы судебной власти     На зданиях  судов  устанавливается Государственный флаг КыргызскойРеспублики,   а  в  зале  судебных заседаний  помещается   изображениеГосударственного герба Кыргызской Республики.    При осуществлении правосудия судьи заседают в мантиях.     Статья 17. Вступление в силу настоящего конституционного Закона     Настоящий   конституционный  Закон  вступает   в   силу   со   дняопубликования ("Эркин Тоо", 15 октября 1999 года, N 81).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vtdbhovrrftui-0taabi">
      <w:r>
        <w:rPr>
          <w:rFonts w:ascii="Arial" w:cs="Arial" w:eastAsia="Arial" w:hAnsi="Arial"/>
          <w:color w:val="132D3F"/>
          <w:sz w:val="16"/>
          <w:szCs w:val="16"/>
          <w:u w:val="single"/>
        </w:rPr>
        <w:t xml:space="preserve">dalil.kg/document/268</w:t>
      </w:r>
    </w:hyperlink>
  </w:p>
  <w:p>
    <w:pPr>
      <w:spacing w:after="0" w:before="40"/>
      <w:jc w:val="center"/>
    </w:pPr>
    <w:hyperlink w:history="1" r:id="rIdevipftri_2edfubl-e3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vjnfhlukglgmdnxh82ff"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vtdbhovrrftui-0taabi" Type="http://schemas.openxmlformats.org/officeDocument/2006/relationships/hyperlink" Target="https://dalil.kg/document/268" TargetMode="External"/><Relationship Id="rIdevipftri_2edfubl-e3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2026-09-24T07:38:10.792Z</dcterms:created>
  <dcterms:modified xsi:type="dcterms:W3CDTF">2026-09-24T07:38:10.792Z</dcterms:modified>
</cp:coreProperties>
</file>

<file path=docProps/custom.xml><?xml version="1.0" encoding="utf-8"?>
<Properties xmlns="http://schemas.openxmlformats.org/officeDocument/2006/custom-properties" xmlns:vt="http://schemas.openxmlformats.org/officeDocument/2006/docPropsVTypes"/>
</file>