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3eugmpgmebfdzlpwtk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июля 2014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1999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
 от </w:t>
      </w:r>
      <w:hyperlink w:history="1" r:id="rId84wwtik2vmzs4q1xgp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glvfs785qhkzswu6gm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2cvfxf8hp0u27bnpz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2013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(Введен в действие Законом КР от </w:t>
      </w:r>
      <w:hyperlink w:history="1" r:id="rIdylnjasgel62xcuauxnu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1999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1 - 6)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Государственное регулирование адвокатской деятельности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7 - 11)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3. Права и обязанности адвокатов. Гарантии адвокатской деятельности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12 - 17)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4. Виды и организационные формы адвокатской деятельности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18 - 20)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5. Договор о юридической помощи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(статьи 21 - 26)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об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регулирования адвокатской деятельности в Кыргызской Республике являются </w:t>
      </w:r>
      <w:hyperlink w:history="1" r:id="rIddjspq0sgryqowikrti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международные договоры Кыргызской Республики, а также иные нормативные правовые акты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h9fupznyppflogdbo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Адвокатская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Адвокатская деятельность представляет собой деятельность адвоката по оказанию квалифицированной юридической помощи физическим и юридическим лицам при осуществлении защиты их прав, свобод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Адвокатская деятельность является лицензируемым государством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Принципы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адвокатской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конституционного права на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и самостоятельность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демократичность и коллегиальность во взаимоотношениях между адвокатами;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членства в профессиональном общественном объединении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законов и </w:t>
      </w:r>
      <w:r>
        <w:rPr>
          <w:rFonts w:ascii="Arial" w:cs="Arial" w:eastAsia="Arial" w:hAnsi="Arial"/>
          <w:sz w:val="24"/>
          <w:szCs w:val="24"/>
        </w:rPr>
        <w:t xml:space="preserve">правил профессиональной этики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Адвокат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Адвокатом может быть гражданин Кыргызской Республики, имеющий лицензию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и помощники адвокатов не могут находиться на государственной службе. Адвокатам, помощникам адвокатов разрешается заниматься преподавательской, научной и иной творческой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Объединение адвокатов в профессиональные общественные организации производится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opfoc19t1wklfjmpwk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объединениях» и другого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Ограничения к занятию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занятию адвокатской деятельностью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признанные недееспособными или ограниченно дееспособными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 судимость за умышленное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уволенные из правоохранительных и других государственных органов по компрометирующим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Гарантия предоставления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юридическую помощь всем, кто в ней нуждается, без какого-либо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равный доступ к юридической помощи, информации о ее характере и порядке получения всем лицам, проживающим или имеющим местонахождение на его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оказание бесплатной юридической помощи и защиты граждан при отсутствии у них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необходимое финансирование для обеспечения юридической помощи гражданам, а также для оплаты юридической помощи, оказываемой в соответствии с законом бесплатно или помимо свободно заключаемого с клиентами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
 ГОСУДАРСТВЕННОЕ РЕГУЛИРОВАНИЕ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Лицензия на право занятия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Адвокатской деятельностью вправе заниматься лица, получившие лицензию в соответствии с настоящим Законом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право занятия адвокатской деятельностью выдается государственным органом, уполномоченным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лицензии взимается плата. Суммы взимаемых средств направляются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Действительной датой лицензии на право занятия адвокатской деятельностью является дата ее выдачи. Выданная лицензия на право занятия адвокатской деятельностью имеет силу до приостановления или лишения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Квалификационная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принимает экзамен у лиц, желающих заниматься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экзаменам на получение лицензии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высшее юридическое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опыт юридической работы не менее одного года или имеющие опыт работы в качестве помощника адвоката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судимость за умышленное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юридических дисциплин, выносимых на экзамен, и порядок их сдачи утверждаются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образуется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квалификационной комиссии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квалификационной комиссии избирается на ее заседании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квалификационной комиссии может быть обжаловано в суд в месячный срок со дня вручения его копии заинтересованному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не выдержавшее квалификационный экзамен, допускается к повторной сдаче экзамена 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утверждается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Лицензирование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желающим заниматься адвокатской деятельностью и имеющим пятилетний стаж адвокатской практики, работы в прокуратуре, следственных подразделениях правоохранительных органов, суде, юридических отделах аппаратов Президента Кыргызской Республики, Жогорку Кенеша Кыргызской Республики, Правительства Кыргызской Республики и отделах аппаратов Президента Кыргызской Республики, Жогорку кенеша Кыргызской Республики, Правительстова Кыргызской Республики , где профиль выполняемой ими работы требует обязательное наличие высшего юридического образования, а также депутатам Жогорку Кенеша Кыргызской Республики, имеющим высшее юридическое образование, лицензия выдается без сдачи экзаменов.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xmsdee0fsb5ok9rqm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2013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Приостановление и лишение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и лишение действия лицензии на право занятия адвокатской деятельностью могут быть произведены органом, уполномоченным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лицензии на право занятия адвокатской деятельностью осуществляется на основании решения органа, уполномоченного Правительством Кыргызской Республики,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избрания адвоката депутатом и на другие выборные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государственную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адвоката лицензии на право занятия адвокатской деятельностью может быть осуществлено органом, уполномоченным Правительством Кыргызской Республики,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сложения адвокатом своих полномочий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грубого нарушения настоящего Закона и иных законодательных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адвокатом требований,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органа, уполномоченного Правительством Кыргызской Республики, о приостановлении действия лицензии или ее лишении может быть обжаловано в суд в месячный срок со дня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Государственный реестр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адвокатов ведет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должен содержать: фамилию, имя, отчество адвоката, его адрес, дату выдачи лицензии, номер лицензии, наименование и юридический адрес адвокатского учреждения, образец печати, изготовленной в установленном порядке. Любые изменения, фиксируемые в реестре, должны быть доведены до сведения Министерства юстиции Кыргызской Республики в течение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
 ПРАВА И ОБЯЗАННОСТИ АДВОКАТОВ. ГАРАНТИИ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Права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профессиональной деятельности адвокат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права и законные интересы граждан и юридических лиц по их поручению во всех органах, предприятиях, учреждениях и организациях независимо от форм собственности, в компетенцию которых входит решение соответствующих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сведения о фактах, которые могут быть использованы в качестве доказательств в гражданских, хозяйственных, уголовных делах и делах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письменные заявления свидетелей, составлять частные протоколы осмотра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документы или их копии от предприятий, учреждений, организаций независимо от форм собственности, а от граждан - с их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на предприятиях, в учреждениях и организациях независимо от форм собственности с необходимыми для выполнения поручений документами и материалами, за исключением тех сведений, которые охраняются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письменные заключения специалистов по вопросам, требующим специальных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обязательном порядке при рассмотрении прокурором ходатайства (постановления) следователя об избрании в отношении обвиняемого меры пресечения в виде заключения под стражу, а также заявлять ходатайство в письменной или устной форме. Участие адвоката обязательно и при рассмотрении прокурором вопроса о продлении сроков содержания обвиняемого под стражей, за исключением уважительных причин, указанных в части первой статьи 110 Уголовно-процессуального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ходатайства и жалобы на приеме у должностных лиц и в соответствии с законом получать от них письменные ответы на эти ходатайства и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при рассмотрении своих ходатайств и жалоб на заседаниях коллегиальных органов и давать объяснения по их существу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законом, наедине, без ограничения времени и числа свиданий, беспрепятственно встречаться с клиентом, содержащимся под стражей;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уголовном деле с момента первого допроса подозреваемого (обвиняемого), а при задержании - с момента фактического доставления его в орган дознания;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материалы, свидетельствующие в пользу подозреваемого (обвиняемого), лично или с помощью частного детектива, запрашивать на договорной основе заключения специалистов для разъяснения вопросов, связанных с оказанием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справки, характеристики и иные документы с предприятий, из организаций и учреждений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доказательства в суде и на следствии, заявлять ходатайства и отводы;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выписывать из материалов дела необходимые сведения или снимать их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приносить жалобы на действия работника органа дознания, действия и решения следователя, прокурора, судьи, суда и участвовать в их рассмотрении;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любые другие средства и способы защиты, не противоречащие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 участвующий при проведении следственного действия, вправе с разрешения следователя задавать вопросы допрашиваемым лицам. Следователь может отвести вопросы защитника, но обязан занести отведенные вопросы в протокол. В протоколе следственного действия защитник вправе делать письменные замечания по поводу правильности и полноты записи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адвокат вправе использовать звукозаписывающие и другие технические средства записи 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 состоящий в списке профессионального общественного объединения адвокатов, вправе оказывать юридическую помощь на всей территории Кыргызской Республики, а также за рубежом при отсутствии ограничений в законодательстве соответствующего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из иностранных государств могут оказывать юридическую помощь в любой форме гражданам и юридическим лицам в Кыргызской Республике на основании межгосударственных соглашений Кыргызской Республики со страной адвоката.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oqf8aq1t7fnvsw8ug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Обязанности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 оказывая юридическую помощь,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действующего законодательства и правила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все предусмотренные законом средства и способы защиты прав и законных интересов физических и юридических лиц, обратившихся к нему за юридической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 который выступает или выступал по делу в качестве представителя или защитника одной из сторон, не вправе по этому же делу выступать в качестве представителя или защитника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защитником двух или нескольких лиц в процессе следствия и в судах, если интересы защиты одного из них противоречат интересам защиты другого.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одного защитника другим допускается лишь по ходатайству или с согласия подзащитного.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вправе отказаться от принятой на себя защиты обвиняемого или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обязан соблюдать конфиденциальность в отношении лиц, обратившихся за юридической помощью, за исключением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лицо, обратившееся за юридической помощью, соглашается на раскрытие сведений после консультации с адвокатом;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недопущения лицом, обратившимся за юридической помощью, действий, могущих, по мнению адвоката, привести к смерти или тяжким телесным повреждениям.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конфиденциальности являются вопросы, по которым лицо обращается к адвокату, содержание консультаций, советов, разъяснений и иных сведений, полученных адвокатом при осуществлении своих профессиональных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Адвокату, помощнику адвоката, работникам адвокатских учреждений запрещается разглашать сведения, относящиеся к конфиденциальным сведениям, и использовать их в своих интересах или интересах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Помощник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вспомогательной работы при оказании юридической помощи адвокат может иметь помощников из числа лиц, имеющих высшее юридическое образование. Помощники адвоката не обладают правами адвокатов и не допускаются к ведению дел на следствии, в суде и других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адвоката вправе в присутствии адвоката или по его письменному поручению, заверенному подписью и печатью, ознакомиться с материалами дела в органах дознания и следствия, в суде и других государственных органах, учреждениях и в организациях независимо от форм собственности, получить документы, снять с них копии, производить выписку и выполнять другие поручения по делам, находящимся в производстве адвоката, за исключением дел, относящихся к процессуальным полномочиям последнего.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адвоката и его помощника, объем работы, выполняемый помощником адвоката, оплата труда и иные вопросы, относящиеся к его деятельности, определяются договором, заключаемым между адвокатом или адвокатским учреждением и помощником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помощника адвоката распространяется обязанность сохранения конфиденциальности сведений лиц, обратившихся за юридической помощью.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nvi7pqfpykzqenfo18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Независимость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независим при осуществлении адвокатской деятельности и подчиняется только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самостоятелен при осуществлении адвокатской деятельности в выборе средств и способов защиты прав клиента и не связан мнениями, оценками каких-либо органов и должностных лиц, не исключая профессионального общественного объединения адвокатов и адвокатских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адвокатов представлять интересы своего клиента не зависит от усмотрения суда, правоохранительных органов и должностных лиц и от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Неприкосновенность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Проникновение в жилище или рабочее помещение адвоката, в используемый им транспорт, производство в них осмотра, обыска, выемки, личный досмотр или личный обыск адвоката, наложение ареста на его имущество, осмотр и выемка его почтово-телеграфной корреспонденции, прослушивание его телефонных и других переговоров, привод, задержание и арест адвоката могут производиться не иначе как по постановлению прокурора либо по определению суда. Адвокат не может быть подвергнут личному обыску или личному досмотру при выполнении им своих профессиональных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 в отношении адвоката в связи с его профессиональной деятельностью может быть возбуждено, а арест санкционирован только Генеральным прокурором Кыргызской Республики либо его заместителем. Адвокат в связи с его профессиональной деятельностью может быть привлечен в качестве обвиняемого только по постановлению указанных прокуроров.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возбуждении уголовного дела в отношении адвоката, привлечении его в качестве обвиняемого, а также о его задержании или заключении под стражу незамедлительно сообщается высшему органу профессионального общественного объединения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может быть привлечен к дисциплинарной, гражданско-правовой, административной или уголовной ответственности за высказанное им при выполнении профессиональных функций мнение, за сделанное заявление в суде либо перед правоохранительным органом, а также за любые действия, осуществляемые в соответствии с признанными профессиональными обязанностями и этическими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Гарантия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права, честь и достоинство адвоката защищаются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ограничена свобода передвижения адвоката, если переезд необходим ему в целях оказания юридической помощи, кроме случаев,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специального разрешения и создание иных незаконных препятствий для адвокатской деятельности, вмешательство в адвокатскую деятельность, проявление неуважения к адвокату, угроза, оскорбление и клевета в его адрес, насилие или посягательство на его жизнь, здоровье и имущество влекут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Истребование, изъятие, осмотр, проверка, копирование документов, сбор и использование информации, связанных с юридической помощью, допускаются лишь в случае привлечения адвоката в качестве обвиняемого, а в других случаях, при рассмотрении уголовных, гражданских, дисциплинарных дел или дел об административных правонарушениях, - лишь с согласия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подлежит вызову и допросу в качестве свидетеля об обстоятельствах, которые входят в предмет адвокатской тайны. Адвокат не вправе давать объяснения и показания об этих обстоятельствах, а также вправе давать объяснения и показания об этих обстоятельствах, а также предоставлять о них какие-либо материалы для использования в оперативно-розыскной деятельности, судопроизводстве, административном и другом производстве в правоохранительных органах. Полученные от адвоката объяснения, показания и материалы, связанные с оказанием юридической помощи, не могут быть признаны доказательствами.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вмешательство в адвокатскую деятельность в любых формах и со стороны любых органов, организаций, учреждений, предприятий, должностных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
  ВИДЫ И ОРГАНИЗАЦИОННЫЕ ФОРМЫ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Виды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осуществляет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консультации, разъяснения по юридическим вопросам, справки по действующему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заявления, жалобы и иные документы 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на следствии и представительство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свои обязанности в соответствии с уголовно-процессуальным законодательством в процессе дознания, предварительного следствия и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юридическую помощь предприятиям, учреждениям, организациям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правовое обеспечение предпринимательской и внешнеэкономической деятельности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заключение по договорам и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виды юридической помощи,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Форма деятельности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может осуществлять адвокатскую деятельность через адвокатские учреждения или как индивидуальную предпринимательскую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Адвокатские учреждения являются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Адвокатские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Адвокатское учреждение - это организация, основным видом деятельности которой является предоставление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Адвокатские учреждения могут создаваться на основе любых видов собственности и организационно-правовых 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адвокатского учреждения может быть любое юридическое или физическое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Адвокатскому учреждению разрешается осуществлять адвокатскую деятельность при условии, если в нем работает хотя бы один адвокат.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адвокатского учреждения может быть только адвокат.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Адвокатские учреждения должны быть зарегистрированы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
  ДОГОВОР О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Договор о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(адвокатское учреждение) оказывает юридическую помощь физическому или юридическому лицу по договору с ним или лицом, действующим в его интересах. Адвокат оказывает юридическую помощь при отсутствии договора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(адвокатское учреждение) не вправе принимать поручение об оказании юридической помощи в случаях, если он ее оказывает или ранее оказывал ее лицам, интересы которых противоречат интересам лица, обратившегося с просьбой о ведении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вправе принимать поручение об оказании юридической помощи в случае, если он участвовал в деле в качестве судьи, прокурора, следователя, лица, производящего дознание, эксперта, специалиста, переводчика, свидетеля или понятого, а также, если в расследовании или рассмотрении дела принимает участие должностное лицо, с которым адвокат состоит в родственных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должен соблюдать интересы своего клиента. Адвокат не вправе занимать правовую позицию по делу вопреки недвусмысленно выраженной воле подзащитного или представляемого лица, осведомленного о значении и возможных последствиях своего решения, кроме случаев самооговора в уголовном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Плата за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 размер платы за оказание юридической помощи определяются в договоре о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Виды платы за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оказание юридической помощи может быть условной, т.е. зависеть от исхода дела, по которому оказывают юридическую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оказание юридической помощи может быть фиксированной.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Возврат платы за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расторжения договора плата за оказание юридической помощи выплачивается за фактически выполненную работу, если иное не предусмотрено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ненадлежащего выполнения поручения адвокатом по требованию лица, заключившего договор с адвокатом, внесенная плата возвращается ему полностью или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разногласия между лицом и адвокатом, заключившими договор, вопросы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Оплата труда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адвоката в адвокатском учреждении определяется на основании трудового соглашения между адвокатом и адвокатским учреждением на основании </w:t>
      </w:r>
      <w:r>
        <w:rPr>
          <w:rFonts w:ascii="Arial" w:cs="Arial" w:eastAsia="Arial" w:hAnsi="Arial"/>
          <w:sz w:val="24"/>
          <w:szCs w:val="24"/>
        </w:rPr>
        <w:t xml:space="preserve">Трудового </w:t>
      </w:r>
      <w:hyperlink w:history="1" r:id="rId_yt77cesugsb3yfter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адвокат сам является учредителем адвокатского учреждения или осуществляет индивидуальную предпринимательскую деятельность, оплатой труда адвоката является плата за оказанную юридическую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Бесплатное оказание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гражданина средств юридическая помощь и защита обеспечиваются ему за счет государства. Порядок и условия оказания бесплатной юридической помощи и защиты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также </w:t>
      </w: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sz w:val="24"/>
          <w:szCs w:val="24"/>
        </w:rPr>
        <w:t xml:space="preserve"> об оказании бесплатной юридической помощи за счет средств республиканского бюджета (утвержден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юстиции КР от 12 июня 2003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u8zckeyxntll1f5yv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dalil.kg/document/277</w:t>
      </w:r>
    </w:hyperlink>
  </w:p>
  <w:p>
    <w:pPr>
      <w:spacing w:after="0" w:before="40"/>
      <w:jc w:val="center"/>
    </w:pPr>
    <w:hyperlink w:history="1" r:id="rIdqziigbynzqb6efkjiju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eugmpgmebfdzlpwtkd2" Type="http://schemas.openxmlformats.org/officeDocument/2006/relationships/hyperlink" Target="https://dalil.kg/document/205356" TargetMode="External"/><Relationship Id="rId84wwtik2vmzs4q1xgppeq" Type="http://schemas.openxmlformats.org/officeDocument/2006/relationships/hyperlink" Target="https://dalil.kg/document/1432" TargetMode="External"/><Relationship Id="rId1glvfs785qhkzswu6gmow" Type="http://schemas.openxmlformats.org/officeDocument/2006/relationships/hyperlink" Target="https://dalil.kg/document/203987" TargetMode="External"/><Relationship Id="rId12cvfxf8hp0u27bnpzcge" Type="http://schemas.openxmlformats.org/officeDocument/2006/relationships/hyperlink" Target="https://dalil.kg/document/205040" TargetMode="External"/><Relationship Id="rIdylnjasgel62xcuauxnul8" Type="http://schemas.openxmlformats.org/officeDocument/2006/relationships/hyperlink" Target="https://dalil.kg/document/278" TargetMode="External"/><Relationship Id="rIddjspq0sgryqowikrtiuia" Type="http://schemas.openxmlformats.org/officeDocument/2006/relationships/hyperlink" Target="https://dalil.kg/document/202913" TargetMode="External"/><Relationship Id="rIdqh9fupznyppflogdbor0s" Type="http://schemas.openxmlformats.org/officeDocument/2006/relationships/hyperlink" Target="https://dalil.kg/document/203987" TargetMode="External"/><Relationship Id="rIdopfoc19t1wklfjmpwkip2" Type="http://schemas.openxmlformats.org/officeDocument/2006/relationships/hyperlink" Target="https://dalil.kg/document/4" TargetMode="External"/><Relationship Id="rIdsxmsdee0fsb5ok9rqmyih" Type="http://schemas.openxmlformats.org/officeDocument/2006/relationships/hyperlink" Target="https://dalil.kg/document/205040" TargetMode="External"/><Relationship Id="rIdwoqf8aq1t7fnvsw8ugufe" Type="http://schemas.openxmlformats.org/officeDocument/2006/relationships/hyperlink" Target="https://dalil.kg/document/1432" TargetMode="External"/><Relationship Id="rIdknvi7pqfpykzqenfo18ag" Type="http://schemas.openxmlformats.org/officeDocument/2006/relationships/hyperlink" Target="https://dalil.kg/document/203987" TargetMode="External"/><Relationship Id="rId_yt77cesugsb3yfterobi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u8zckeyxntll1f5yvqm" Type="http://schemas.openxmlformats.org/officeDocument/2006/relationships/hyperlink" Target="https://dalil.kg/document/277" TargetMode="External"/><Relationship Id="rIdqziigbynzqb6efkjiju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2026-09-24T00:40:10.484Z</dcterms:created>
  <dcterms:modified xsi:type="dcterms:W3CDTF">2026-09-24T00:40:10.484Z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