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xt6q2cwuksizmu31-r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г. Бишкек, Дом Правительства от 10 июля 1998 года УП № 232                  УКАЗ ПРЕЗИДЕНТА КЫРГЫЗСКОЙ РЕСПУБЛИКИ          Об утверждении положений о структурных подразделениях            Администрации Президента Кыргызской Республики     В  соответствии   с  </w:t>
      </w:r>
      <w:hyperlink w:history="1" r:id="rIdcxulvxqwcwisaybjqc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    структуры   Администрации    Президента    КыргызскойРеспублики"  от 26 июня 1998 года N 209 постановляю:    1. Утвердить положения о структурных подразделениях  АдминистрацииПрезидента Кыргызской Республики (прилагаются).    2. Признать утратившим силу Указ Президента Кыргызской  Республики"Об     утверждении     положений    о   структурных    подразделенияхАдминистрации Президента Кыргызской Республики" от </w:t>
      </w:r>
      <w:hyperlink w:history="1" r:id="rIdnrrr9cals00mtajqx8v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1996 года  </w:t>
        </w:r>
      </w:hyperlink>
      <w:hyperlink w:history="1" r:id="rIdp7hzzw3nfvwljxti7cl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163</w:t>
        </w:r>
      </w:hyperlink>
      <w:r>
        <w:rPr>
          <w:rFonts w:ascii="Arial" w:cs="Arial" w:eastAsia="Arial" w:hAnsi="Arial"/>
          <w:sz w:val="24"/>
          <w:szCs w:val="24"/>
        </w:rPr>
        <w:t xml:space="preserve">.    3. Настоящий Указ вступает в силу со дня подписания.     Президент Кыргызской Республики                   А.Акаев                                Приложения </w:t>
      </w:r>
      <w:hyperlink w:history="1" r:id="rId6ylnrmqfuwyalbbek9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полномочных  представителях  Президента  КР  в  палатахЖогорку Кенеша Кыргызской Республики (утверждено Указом Президента  КРот 10 июля 1998 года УП N 232) </w:t>
      </w:r>
      <w:hyperlink w:history="1" r:id="rId4a28lw8kqbbqbetnx75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пресс-секретаре  Президента  КР   (утверждено   УказомПрезидента Кыргызской Республики от 10 июля 1998 года УП N 232) </w:t>
      </w:r>
      <w:hyperlink w:history="1" r:id="rIdyobtnbxmvvbyb6-lbu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пресс-службе Президента КР (утверждено Указом  ПрезидентаКР от 10 июля 1998 года УП N 232) </w:t>
      </w:r>
      <w:hyperlink w:history="1" r:id="rIdu9f8x3h42fduxjkfrso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Секретариате Руководителя Администрации  Президента  КР(утверждено Указом Президента КР от 10 июля 1998 года УП N 232) </w:t>
      </w:r>
      <w:hyperlink w:history="1" r:id="rIds8wzezi_5rjwh9iicz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службе  протокола  Президента  КР  (утверждено   УказомПрезидента Кыргызской Республики от 10 июля 1998 года УП N 232) </w:t>
      </w:r>
      <w:hyperlink w:history="1" r:id="rIdceumfm8vgseq4d79ha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секретариате Совета безопасности КР  (утверждено  УказомПрезидента КР от 10 июля 1998 года УП N 232) </w:t>
      </w:r>
      <w:hyperlink w:history="1" r:id="rIdgaosw7j1o2vp6w0sq6j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отделе организационной работы Администрации  ПрезидентаКР (утверждено Указом Президента КР от 10 июля 1998 года УП N 232) </w:t>
      </w:r>
      <w:hyperlink w:history="1" r:id="rIdqasxg_jwlqb7n_3_r9h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отделе  внешней политики Администрации  Президента  КР(утверждено Указом Президента КР от 10 июля 1998 года УП N 232) </w:t>
      </w:r>
      <w:hyperlink w:history="1" r:id="rIdx2prxt42xtara8r6kik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отделе экономической политики Администрации  ПрезидентаКР (утверждено Указом Президента КР от 10 июля 1998 года УП N 232) </w:t>
      </w:r>
      <w:hyperlink w:history="1" r:id="rIdh3askj4x5h1o8dygai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отделе  социальной  политики  Администрации  ПрезидентаКР (утверждено Указом Президента КР от 10 июля 1998 года УП N 232) </w:t>
      </w:r>
      <w:hyperlink w:history="1" r:id="rIdxqgafilavywtgzswrzj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отделе   местного самоуправления и  аграрной  политикиАдминистрации  Президента  Кыргызской  Республики  (утверждено  УказомПрезидента КР от 10 июля 1998 года УП N 232) </w:t>
      </w:r>
      <w:hyperlink w:history="1" r:id="rIdhwvapd-d1eroyv__tv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отделе  по делам обороны и безопасности  АдминистрацииПрезидента Кыргызской Республики (утверждено Указом Президента  КР  от10 июля 1998 года УП N 232) </w:t>
      </w:r>
      <w:hyperlink w:history="1" r:id="rIdazmaarifafb6gvwskr1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юридическом   отделе  Администрации   Президента   КР(утверждено Указом Президента КР от 10 июля 1998 года УП N 232) </w:t>
      </w:r>
      <w:hyperlink w:history="1" r:id="rIdyjmynm1uamteninsxf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секретариате Комиссии по государственным  наградам  приПрезиденте Кыргызской Республики (утверждено Указом Президента  КР  от10 июля 1998 года УП N 232) </w:t>
      </w:r>
      <w:hyperlink w:history="1" r:id="rIdcdzblc03cakelxhm7t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  общем отделе Администрации Президента  КР  (утвержденоУказом Президента КР от 10 июля 1998 года УП N 232) </w:t>
      </w:r>
      <w:hyperlink w:history="1" r:id="rIdug_gac5tbhljg-nrvri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  Управлении   делами  Администрации   Президента   КР(утверждено Указом Президента КР от 10 июля 1998 года УП N 232)                         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py0tmljdpu5n-sawn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dalil.kg/document/2788</w:t>
      </w:r>
    </w:hyperlink>
  </w:p>
  <w:p>
    <w:pPr>
      <w:spacing w:after="0" w:before="40"/>
      <w:jc w:val="center"/>
    </w:pPr>
    <w:hyperlink w:history="1" r:id="rIdwi9ktxhoqsdcxfukgus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6q2cwuksizmu31-rcwi" Type="http://schemas.openxmlformats.org/officeDocument/2006/relationships/hyperlink" Target="https://dalil.kg/document/4624" TargetMode="External"/><Relationship Id="rIdcxulvxqwcwisaybjqcfnu" Type="http://schemas.openxmlformats.org/officeDocument/2006/relationships/hyperlink" Target="https://dalil.kg/document/2764" TargetMode="External"/><Relationship Id="rIdnrrr9cals00mtajqx8vco" Type="http://schemas.openxmlformats.org/officeDocument/2006/relationships/hyperlink" Target="https://dalil.kg/document/46496" TargetMode="External"/><Relationship Id="rIdp7hzzw3nfvwljxti7clmj" Type="http://schemas.openxmlformats.org/officeDocument/2006/relationships/hyperlink" Target="https://dalil.kg/document/46496" TargetMode="External"/><Relationship Id="rId6ylnrmqfuwyalbbek91qo" Type="http://schemas.openxmlformats.org/officeDocument/2006/relationships/hyperlink" Target="https://dalil.kg/document/3370" TargetMode="External"/><Relationship Id="rId4a28lw8kqbbqbetnx75tp" Type="http://schemas.openxmlformats.org/officeDocument/2006/relationships/hyperlink" Target="https://dalil.kg/document/3369" TargetMode="External"/><Relationship Id="rIdyobtnbxmvvbyb6-lburri" Type="http://schemas.openxmlformats.org/officeDocument/2006/relationships/hyperlink" Target="https://dalil.kg/document/3368" TargetMode="External"/><Relationship Id="rIdu9f8x3h42fduxjkfrsoj4" Type="http://schemas.openxmlformats.org/officeDocument/2006/relationships/hyperlink" Target="https://dalil.kg/document/3367" TargetMode="External"/><Relationship Id="rIds8wzezi_5rjwh9iiczvxk" Type="http://schemas.openxmlformats.org/officeDocument/2006/relationships/hyperlink" Target="https://dalil.kg/document/3366" TargetMode="External"/><Relationship Id="rIdceumfm8vgseq4d79haxvv" Type="http://schemas.openxmlformats.org/officeDocument/2006/relationships/hyperlink" Target="https://dalil.kg/document/3365" TargetMode="External"/><Relationship Id="rIdgaosw7j1o2vp6w0sq6jv3" Type="http://schemas.openxmlformats.org/officeDocument/2006/relationships/hyperlink" Target="https://dalil.kg/document/3364" TargetMode="External"/><Relationship Id="rIdqasxg_jwlqb7n_3_r9hlf" Type="http://schemas.openxmlformats.org/officeDocument/2006/relationships/hyperlink" Target="https://dalil.kg/document/3355" TargetMode="External"/><Relationship Id="rIdx2prxt42xtara8r6kik23" Type="http://schemas.openxmlformats.org/officeDocument/2006/relationships/hyperlink" Target="https://dalil.kg/document/3362" TargetMode="External"/><Relationship Id="rIdh3askj4x5h1o8dygaissd" Type="http://schemas.openxmlformats.org/officeDocument/2006/relationships/hyperlink" Target="https://dalil.kg/document/3361" TargetMode="External"/><Relationship Id="rIdxqgafilavywtgzswrzjew" Type="http://schemas.openxmlformats.org/officeDocument/2006/relationships/hyperlink" Target="https://dalil.kg/document/3360" TargetMode="External"/><Relationship Id="rIdhwvapd-d1eroyv__tvgro" Type="http://schemas.openxmlformats.org/officeDocument/2006/relationships/hyperlink" Target="https://dalil.kg/document/3359" TargetMode="External"/><Relationship Id="rIdazmaarifafb6gvwskr1i2" Type="http://schemas.openxmlformats.org/officeDocument/2006/relationships/hyperlink" Target="https://dalil.kg/document/3363" TargetMode="External"/><Relationship Id="rIdyjmynm1uamteninsxfcxy" Type="http://schemas.openxmlformats.org/officeDocument/2006/relationships/hyperlink" Target="https://dalil.kg/document/3358" TargetMode="External"/><Relationship Id="rIdcdzblc03cakelxhm7thxt" Type="http://schemas.openxmlformats.org/officeDocument/2006/relationships/hyperlink" Target="https://dalil.kg/document/3357" TargetMode="External"/><Relationship Id="rIdug_gac5tbhljg-nrvri5c" Type="http://schemas.openxmlformats.org/officeDocument/2006/relationships/hyperlink" Target="https://dalil.kg/document/335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py0tmljdpu5n-sawngx" Type="http://schemas.openxmlformats.org/officeDocument/2006/relationships/hyperlink" Target="https://dalil.kg/document/2788" TargetMode="External"/><Relationship Id="rIdwi9ktxhoqsdcxfukgus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2026-09-25T03:13:24.036Z</dcterms:created>
  <dcterms:modified xsi:type="dcterms:W3CDTF">2026-09-25T03:13:24.036Z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