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cqeigk2kidtqougskdj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ноября 1998 года УП N 338                  УКАЗ ПРЕЗИДЕНТА КЫРГЫЗСКОЙ РЕСПУБЛИКИ          О внесении дополнений в некоторые решения Президента                        Кыргызской  Республики                   (В редакции Указа Президента КР от</w:t>
      </w:r>
    </w:p>
    <w:p>
      <w:r>
        <w:rPr>
          <w:rFonts w:ascii="Arial" w:cs="Arial" w:eastAsia="Arial" w:hAnsi="Arial"/>
          <w:sz w:val="24"/>
          <w:szCs w:val="24"/>
        </w:rPr>
        <w:t xml:space="preserve">28 декабря 2000 года УП N 363</w:t>
      </w:r>
    </w:p>
    <w:p>
      <w:r>
        <w:rPr>
          <w:rFonts w:ascii="Arial" w:cs="Arial" w:eastAsia="Arial" w:hAnsi="Arial"/>
          <w:sz w:val="24"/>
          <w:szCs w:val="24"/>
        </w:rPr>
        <w:t xml:space="preserve">)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  от  4августа   1998  года  N 245 "О внесении изменений  в  Указ  ПрезидентаКыргызской  Республики  "  Об организационных  вопросах  строительствамагистральных железных дорог в Кыргызской Республике от 13 января 1998года" постановляю:    1. (Утратил силу)    2. Примечание  к  приложению 2 "Должностные оклады руководителей иработников  центральных аппаратов административных ведомств  и  другихуправленческих  структур Кыргызской Республики", утвержденному  УказомПрезидента Кыргызской Республики "Об условиях оплаты труда в   органахисполнительной   власти  и местного самоуправления" от  17  июня  1996года N 212 дополнить абзацем:    "Государственная  дирекция   по  проектированию   и  строительствумагистральных   железных   дорог   в   Кыргызской    Республике    приПравительстве Кыргызской Республики".    3. Настоящий Указ вступает в силу со дня подписания.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1oiuvx-g_fb4obhtnz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dalil.kg/document/2900</w:t>
      </w:r>
    </w:hyperlink>
  </w:p>
  <w:p>
    <w:pPr>
      <w:spacing w:after="0" w:before="40"/>
      <w:jc w:val="center"/>
    </w:pPr>
    <w:hyperlink w:history="1" r:id="rIdrhliuh8b8cy0d6sp5d0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eigk2kidtqougskdjxo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1oiuvx-g_fb4obhtnzq" Type="http://schemas.openxmlformats.org/officeDocument/2006/relationships/hyperlink" Target="https://dalil.kg/document/2900" TargetMode="External"/><Relationship Id="rIdrhliuh8b8cy0d6sp5d0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2026-09-24T20:09:35.057Z</dcterms:created>
  <dcterms:modified xsi:type="dcterms:W3CDTF">2026-09-24T20:09:35.057Z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