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Бишкекот 16 января 2004 года № 1442-II         ЗАКОНОДАТЕЛЬНОЕ СОБРАНИЕ ЖОГОРКУ КЕНЕША КЫРГЫЗСКОЙ РЕСПУБЛИКИ                             ПОСТАНОВЛЕНИЕ             О фактах нарушения конституционных прав депутатов              Законодательного собрания Жогорку Кенеша                         Кыргызской Республики         Рассмотрев    факты   обнаружения  подслушивающих    устройств   вкабинетах   депутатов   Законодательного   собрания   Жогорку   КенешаКыргызской  Роспублики Бекназарова А.А., Исакова И.И.,  Кадырбекова  И.Д.,Мадумарова А.К, Садырбаева Д. и Текебаева О.Ч., а также учитывая  выступ-ления некоторых депутатов о необходимости усиления  охраны и защиты личной  безопасности депутатов, Законодательное   собрание Жогорку Кенеша Кыргызской Республики постановляет:      1.  Отметить, что установка подслушивающих аппаратов в кабинетахдепутатов   Законодательного   собрания   Жогорку   Кенеша   КыргызскойРеспублики  является  грубым  нарушением  пунктов  5  и  6  статьи  16</w:t>
      </w:r>
      <w:hyperlink w:history="1" r:id="rIdbsz0okurhcxexcqfszt0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2.  Для проведения депутатского расследования по акту обнаруженияподслушивающих устройств и изучения соблюдения законности в соблюдениязаконности в специальных государственных органах, осуществляющих опера-тивно розыскную  деятельность в Кыргызской Республике, образоватьдепутатскую комиссию в составе:      Байболова К. К.   - председатель депутатской коммисии   Абдимомунова А.А.   Алымкулова К. А.                          Байло Н.И.   Проненко А.П.   Султанова А. А.   Султанова М. А.        Депутатской  комиссии  при необходимости привлечь  независимыхмеждународных экспертов и специалистов.    3. Соответствующим государственным структурам обеспечить доступ депутатской комиссии ко всем оперативно — следственным документам, необходимым для проведения депутатского расследования.      4. Торага Законодательного собрания Жогорку Кенеша КыргызскойРеспублики Эркебаеву А. принять меры по освобождению помещений,находящихся в здании Законодательного собрания Жогорку Кенеша,занимаемых другими учреждениями.      Торага     Законодательного собрания     Жогорку Кенеша     Кыргызской Республики                              А.Эркебаев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vqy58we4w2p3rrf0jfa">
      <w:r>
        <w:rPr>
          <w:rFonts w:ascii="Arial" w:cs="Arial" w:eastAsia="Arial" w:hAnsi="Arial"/>
          <w:color w:val="132D3F"/>
          <w:sz w:val="16"/>
          <w:szCs w:val="16"/>
          <w:u w:val="single"/>
        </w:rPr>
        <w:t xml:space="preserve">dalil.kg/document/29050</w:t>
      </w:r>
    </w:hyperlink>
  </w:p>
  <w:p>
    <w:pPr>
      <w:spacing w:after="0" w:before="40"/>
      <w:jc w:val="center"/>
    </w:pPr>
    <w:hyperlink w:history="1" r:id="rIdaro9vc0311s8l-ulq6ye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z0okurhcxexcqfszt0k"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vqy58we4w2p3rrf0jfa" Type="http://schemas.openxmlformats.org/officeDocument/2006/relationships/hyperlink" Target="https://dalil.kg/document/29050" TargetMode="External"/><Relationship Id="rIdaro9vc0311s8l-ulq6ye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2026-10-01T08:27:47.780Z</dcterms:created>
  <dcterms:modified xsi:type="dcterms:W3CDTF">2026-10-01T08:27:47.780Z</dcterms:modified>
</cp:coreProperties>
</file>

<file path=docProps/custom.xml><?xml version="1.0" encoding="utf-8"?>
<Properties xmlns="http://schemas.openxmlformats.org/officeDocument/2006/custom-properties" xmlns:vt="http://schemas.openxmlformats.org/officeDocument/2006/docPropsVTypes"/>
</file>