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от31 мая 2022 года УП № 172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от 6 января 1999 года УП № 2</w:t>
      </w:r>
    </w:p>
    <w:p>
      <w:r>
        <w:rPr>
          <w:rFonts w:ascii="Arial" w:cs="Arial" w:eastAsia="Arial" w:hAnsi="Arial"/>
          <w:sz w:val="24"/>
          <w:szCs w:val="24"/>
        </w:rPr>
        <w:t xml:space="preserve">О неотложных мерах по обеспечению своевременного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возврата бюджетных ссуд и иностранных кредитов,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полученных под гарантию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Имеющиеся факты неэффективного использования бюджетных ссуд и иностранных кредитов, полученных под гарантию Правительства Кыргызской Республики, несвоевременного их возврата и  накопления задолженностей  по  ним приводят к дестабилизации валютно-финансовой системы государства, наносят существенный ущерб экономике страны  и препятствуют проведению социально-экономических реформ.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обеспечения рационального использования государственных инвестиций, повышения  ответственности за своевременный и полный возврат  кредитов, а  также усиления мер по безусловному погашению просроченных задолженностей по бюджетным ссудам и иностранным кредитам, полученным под гарантию Правительства Кыргызской Республики, постановляю:</w:t>
      </w:r>
    </w:p>
    <w:p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 в месячный срок  разработать и ввести в действие организационные, правовые и иные механизмы, обеспечивающие безусловный возврат хозяйствующими субъектами бюджетных ссуд и иностранных кредитов, полученных под  гарантию Правительства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в 1999 году полное  погашение  хозяйствующими субъектами независимо от форм собственности просроченных задолженностей по бюджетным ссудам и иностранным   кредитам, образовавшихся в 1992-1998 годах, для чего:</w:t>
      </w:r>
    </w:p>
    <w:p>
      <w:r>
        <w:rPr>
          <w:rFonts w:ascii="Arial" w:cs="Arial" w:eastAsia="Arial" w:hAnsi="Arial"/>
          <w:sz w:val="24"/>
          <w:szCs w:val="24"/>
        </w:rPr>
        <w:t xml:space="preserve">- незамедлительно организовать подачу исковых заявлений в арбитражные суды и суды обшей юрисдикции о  взыскании просроченных задолженностей по бюджетным ссудам и иностранным кредитам с ссудополучателей;</w:t>
      </w:r>
    </w:p>
    <w:p>
      <w:r>
        <w:rPr>
          <w:rFonts w:ascii="Arial" w:cs="Arial" w:eastAsia="Arial" w:hAnsi="Arial"/>
          <w:sz w:val="24"/>
          <w:szCs w:val="24"/>
        </w:rPr>
        <w:t xml:space="preserve">- инициировать процедуру  банкротства  в  отношении  хозяйствующих субъектов, неспособных обеспечить возврат полученных бюджетных  ссуд</w:t>
      </w:r>
    </w:p>
    <w:p>
      <w:r>
        <w:rPr>
          <w:rFonts w:ascii="Arial" w:cs="Arial" w:eastAsia="Arial" w:hAnsi="Arial"/>
          <w:sz w:val="24"/>
          <w:szCs w:val="24"/>
        </w:rPr>
        <w:t xml:space="preserve">и иностранных кредитов;</w:t>
      </w:r>
    </w:p>
    <w:p>
      <w:r>
        <w:rPr>
          <w:rFonts w:ascii="Arial" w:cs="Arial" w:eastAsia="Arial" w:hAnsi="Arial"/>
          <w:sz w:val="24"/>
          <w:szCs w:val="24"/>
        </w:rPr>
        <w:t xml:space="preserve">- в течение квартала 1999 года изучить причины и условия необоснованного выделения, неэффективного и нецелевого использования бюджетных ссуд и иностранных кредитов, полученных под гарантию Правительства Кыргызской Республики, и  передать  в Генеральную прокуратуру Кыргызской Республики материалы в отношении  должностных лиц органов государственной  власти, руководителей  хозяйствующих субъектов, допустивших такие нарушения, для  привлечения  их  к ответственности в соответствии с законом;</w:t>
      </w:r>
    </w:p>
    <w:p>
      <w:r>
        <w:rPr>
          <w:rFonts w:ascii="Arial" w:cs="Arial" w:eastAsia="Arial" w:hAnsi="Arial"/>
          <w:sz w:val="24"/>
          <w:szCs w:val="24"/>
        </w:rPr>
        <w:t xml:space="preserve">- запретить выдачу бюджетных ссуд и  иностранных кредитов, полученных под гарантию Правительства Кыргызской Республики, хозяйствующим субъектам, имеющим просроченную задолженность по ранее полученным ссудам и кредитам.</w:t>
      </w:r>
    </w:p>
    <w:p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Республики, Министерству национальной безопасности и Министерству внутренних дел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по каждому факту неэффективного и нецелевого использования хозяйствующими субъектами бюджетных ссуд и иностранных кредитов, полученных под гарантию Правительства Кыргызской Республики, в том числе  и в сфере финансово-хозяйственных операций  с  зарубежными партнерами, принять меры в соответствии с законом,  обратив  особое внимание на обеспечение полного возврата выданных средств;</w:t>
      </w:r>
    </w:p>
    <w:p>
      <w:r>
        <w:rPr>
          <w:rFonts w:ascii="Arial" w:cs="Arial" w:eastAsia="Arial" w:hAnsi="Arial"/>
          <w:sz w:val="24"/>
          <w:szCs w:val="24"/>
        </w:rPr>
        <w:t xml:space="preserve">- по каждому факту неисполнения или воспрепятствования исполнению вступивших  в  законную силу решений судов по взысканию задолженностей по бюджетным ссудам и иностранным кредитам принять неотложные меры в соответствии с законом.</w:t>
      </w:r>
    </w:p>
    <w:p>
      <w:r>
        <w:rPr>
          <w:rFonts w:ascii="Arial" w:cs="Arial" w:eastAsia="Arial" w:hAnsi="Arial"/>
          <w:sz w:val="24"/>
          <w:szCs w:val="24"/>
        </w:rPr>
        <w:t xml:space="preserve">3. Национальному статистическому комитету Кыргызской Республики совместно с  Министерством финансов Кыргызской Республики с 1 января 1999 года ввести обязательную государственную статистическую отчетность для хозяйствующих субъектов, независимо от форм собственности, о полученных бюджетных ссудах и иностранных кредитах, полученных под гарантию Правительства Кыргызской Республики, об образовавшихся по ним задолженностям с указанием условий их выдачи и погашения.</w:t>
      </w:r>
    </w:p>
    <w:p>
      <w:r>
        <w:rPr>
          <w:rFonts w:ascii="Arial" w:cs="Arial" w:eastAsia="Arial" w:hAnsi="Arial"/>
          <w:sz w:val="24"/>
          <w:szCs w:val="24"/>
        </w:rPr>
        <w:t xml:space="preserve">4. Верховному суду Кыргызской Республики и Высшему арбитражному суду Кыргызской Республики обеспечить судебный надзор за точным и единообразным исполнением законов Кыргызской Республики местными судами при  рассмотрении ими дел о взыскании бюджетных ссуд и иностранных кредитов, исключить факты волокиты и нарушений процессуальных сроков рассмотрения дел.</w:t>
      </w:r>
    </w:p>
    <w:p>
      <w:r>
        <w:rPr>
          <w:rFonts w:ascii="Arial" w:cs="Arial" w:eastAsia="Arial" w:hAnsi="Arial"/>
          <w:sz w:val="24"/>
          <w:szCs w:val="24"/>
        </w:rPr>
        <w:t xml:space="preserve">5. Судебному департаменту Кыргызской Республики обеспечить в соответствии с решениями судов безусловное взыскание задолженностей по бюджетным ссудам и иностранным кредитам, полученным под гарантию Правительства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 Установить персональную ответственность первых руководителей министерств, ведомств за эффективное использование и своевременный возврат бюджетных ссуд и иностранных кредитов, полученных под гарантию Правительства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Премьер-министра Кыргызской Республики Ибраимова Ж.</w:t>
      </w:r>
    </w:p>
    <w:p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5injxzri4ujo4mnug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dalil.kg/document/2984</w:t>
      </w:r>
    </w:hyperlink>
  </w:p>
  <w:p>
    <w:pPr>
      <w:spacing w:after="0" w:before="40"/>
      <w:jc w:val="center"/>
    </w:pPr>
    <w:hyperlink w:history="1" r:id="rIdesns5auqhelnww80r6r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5injxzri4ujo4mnugip" Type="http://schemas.openxmlformats.org/officeDocument/2006/relationships/hyperlink" Target="https://dalil.kg/document/2984" TargetMode="External"/><Relationship Id="rIdesns5auqhelnww80r6r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2026-09-23T22:16:12.225Z</dcterms:created>
  <dcterms:modified xsi:type="dcterms:W3CDTF">2026-09-23T22:16:12.225Z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