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e5crkwau3x6ei4uerw0aq">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Республики30 августа 2005 года. Регистрационный номер 116-05                                                     Утверждены</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транспорта и коммуникаций                                               Кыргызской Республики                                           от 4 августа 2005 года № 211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J "Масса и центровка"                          Раздел 2 (Стандарты)      АП-ЭКС 1.605c Общие требования по массе и центровке     АП-ЭКС 1.625с Документация по центровке и массе самолета      АП-ЭКС 1.605c Общие требования по массе и центровке      (a) Определение чистой эксплуатационной массы самолета.     1. Взвешивание самолета:     i. Новые  самолеты  обычно  взвешиваются  на заводе-изготовителе ивводятся в эксплуатацию без повторного взвешивания,  если  их  масса  ицентровка были отражены в документах с учетом возможных доработок и мо-дификаций.  Самолет,  передаваемый от одного Эксплуатанта к другому, ненуждается  в повторном взвешивании,  если таковое не предусмотрено экс-плуатационными документами;     ii. Собственная масса и положение центра тяжести конкретного само-лета должны периодически проверяться. Максимальный срок между взвешива-ниями и порядок повторного взвешивания самолета и определения его цент-ровки устанавливаются в документах по поддержанию летной годности,  од-нако в любом случае эта процедура не должна выполняться реже, чем 1 разв течение 4 лет регулярной эксплуатации. В дополнение масса и центровкакаждого самолета должна быть пересчитана путем:     A. взвешивания или     B. расчетом,  если  Эксплуатант способен предусмотреть необходимыеобъяснения и доказать законность выбора метода расчета при условии, ес-ли общие изменения сухой эксплуатационной массы превысят (+-) 0,5% мак-симальной посадочной массы или совокупные изменения центровки  превысят0,5% основной аэродинамической хорды.     2. Масса и центровка (парка) самолета(ов):     i. Для  типа или группы самолетов одной модели,  либо конфигурации(компоновки),  средняя масса и центровка самолета могут  использоватьсякак масса и центровка данного парка самолетов при условии,  что масса ицентровка пустого снаряженного самолета для каждого  самолета  отвечаютустановленным допускам (погрешностям), изложенным в п.(ii) ниже;     ii. Допуски и погрешности:     A. Если  масса самолета,  определенная взвешиванием либо расчетом,отличается более,  чем на (+-) 0,5% максимальной посадочной массы конс-трукции,  от  установленной типовой массы пустого снаряженного самолетаили центровка отличается более,  чем на (+-) 0,5% аэродинамической хор-ды, от типовой центровки самолета, то такой самолет выводится из соста-ва парка.  Могут быть установлены несколько парков однотипных самолетовс разными значениями массы однотипного самолета в разных парках.     B. В случае,  когда масса самолета отвечает допускам  массы  паркасамолетов определенного типа, однако положение центра тяжести отличает-ся от типового, самолет может эксплуатироваться как типовой с индивиду-альным положением центра тяжести.     C. Если отдельный самолет имеет физически точно подсчитанную  раз-ницу (компоновка салона,  число мест) по сравнению с другими самолетамиданного парка,  которая превышает установленные допуски,  этот  самолетможет  эксплуатироваться  в  рамках данного парка при гарантии внесениякорректирующих изменений в параметры массы и расположения центра тяжес-ти для этого самолета.     D. Самолеты,  для которых положение средней аэродинамической хордыв  документах  не установлено,  должны эксплуатироваться с учетом собс-твенной массы и расположения центра тяжести или быть подвергнуты специ-альному исследованию и утверждению полученных результатов.     iii. Использование параметров парка самолетов определенного типа:     A. После взвешивания самолета, изменения его компоновки или конфи-гурации,  Эксплуатант обязан проверить, что данный самолет отвечает ус-тановленным допускам.     B. Самолет, который не взвешивался с момента последнего обследова-ния  парка  самолетов данного типа,  может эксплуатироваться и далее попараметрам парка при гарантии того,  что собственные параметры были пе-ресмотрены и отвечают установленным допускам. В случае, когда собствен-ные параметры не отвечают разрешенным допускам,  Эксплуатант должен оп-ределить новые параметры парка, отвечающие установленным требованиям.     C. При введении самолета в типовые  параметры  парка,  Эксплуатантдолжен  гарантировать взвешиванием или расчетом,  что собственные пара-метры отвечают допускам, изложенным в п.(2)(ii).     iv. Параметры парка определенного типа самолета должны обновлятьсяв конце каждой проверки параметров массы типа самолета.     3. Количество самолетов, необходимое для взвешивания с целью опре-деления параметров:     i. Если  "n" - количество самолетов,  использующих параметры типа,Эксплуатант должен в период между двумя проверками массы парка  самоле-тов определенного типа взвешивать определенное число конкретных самоле-тов согласно приведенной таблице.                Минимальное число взвешиваемых самолетов                для парка самолетов определенного типа -----------------------------------------------------------------------|       Количество самолетов        |     Минимальное количество      ||        определенного типа         |           взвешиваний           ||-----------------------------------|---------------------------------||2 или 3                            |                n                ||-----------------------------------|---------------------------------||От 4 до 9                          |             (n+3)/2             ||-----------------------------------|---------------------------------||10 и более                         |            (n+51)/10            |-----------------------------------------------------------------------     ii. При выборе самолетов для взвешивания необходимо отдавать пред-почтение тем самолетам, которые долгое время не взвешивались.     iii. Период  между двумя проверками параметров массы для парка са-молетов определенного типа не должен превышать сорок восемь месяцев.     4. Процедуры взвешивания:     i. Взвешивание должно  производиться  либо  заводом-изготовителем,либо сертифицированной Организацией по ТОиР.     ii. Необходимо уделить внимание таким условиям, как:     A. Проверка укомплектованности самолета и оборудования;     B. Учет массы специальных жидкостей;     C. Обеспечение предварительной уборки самолета;     D. Проведение работ по взвешиванию в закрытом помещении.     iii. Оборудование для взвешивания должно быть калибровано согласноинструкции завода-изготовителя. Шкала оборудования калибруется либо за-водом-изготовителем,  либо аттестованной метрологической службой,  либопо указанию завода-изготовителя оборудования иной допущенной к  данномувиду  работ организацией с периодом лицензии до 2 лет или периодом вре-мени, определяемым заводом-изготовителем. Оборудование должно обеспечи-вать точность взвешивания в пределах (+-) 0,1%.     (b) Специальные стандарты массы для коммерческой загрузки.  В  до-бавление  стандартной массы пассажиров и проверенного багажа,  Эксплуа-тант может представить для утверждения стандартную массу  других  видовзагрузки.     (c) Загрузка самолета.     1. Эксплуатант  должен  гарантировать,  что загрузка его самолетовпроизводится под руководством квалифицированного персонала.     2. Эксплуатант должен гарантировать, что загрузка производится ис-ходя из данных, используемых для вычисления массы и центровки самолета.     3. Эксплуатант должен гарантировать, что выполняются требования поконструктивным ограничениям,  такие как:  ограничение нагрузки на  пол,максимальная нагрузка на погонный метр, максимальная масса, загруженнаяв грузовые отсеки, максимальное число посадочных мест.      АП-ЭКС 1.625с Документация по центровке и массе самолета      (a) Документация по центровке и массе.     1. Документация  по  центровке  и массе должна содержать следующуюинформацию:     A. Регистрация и тип самолета.     B. Идентификационный номер рейса и дата.     C. Фамилия и инициалы командира.     D. Фамилия лица, подготовившего документ.     E. Чистая  эксплуатационная  масса и соответствующий центр тяжестисамолета.     F. Масса топлива при взлете, расход на время полета.     G. Масса расходных материалов, за исключением топлива.     H. Загрузка, включая пассажиров, багаж, груз, почта и балласт.     I. Масса самолета при взлете, посадке, масса без топлива.     J. Распределение загрузки.     K. Расчетная центровка самолета перед взлетом и перед посадкой.     L. Ограничения по массе и центровке.     2. Изменения в последнюю минуту.  Обо всех  последних  изменениях,которые происходят после оформления документации по центровке и загруз-ке, необходимо ставить в известность командира, и они должны учитывать-ся в документации по центровке и загрузке. Максимально допустимые изме-нения в количестве пассажиров или общей  загрузки  в  последнюю  минутудолжны  определяться в РПП.  Если это значение превышается,  необходимоподготовить новый документ по центровке и загрузке.     (b) Компьютерные системы. Если документация по загрузке и центров-ке рассчитывается компьютерными системами, Эксплуатант должен проверятьправильность и целостность выходных данных.  Он также должен установитьсистему проверки внесения и изменения  входных  данных  в  компьютернуюсистему,  которая  должна проверяться с интервалом не реже один раз в 6месяцев.     (c) Бортовая  система  перебалансировки и регулирования центра тя-жести.  Эксплуатант должен получить одобрение АА, если он хочет исполь-зовать данную бортовую компьютерную систему для вылета как основную.     (d) Передача документации по  средствам  связи.  На  земле  должныиметься копии загрузочной и центровочной документации, переданные в са-молеты через средства связи и принятые командиром.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hgheemvc1hpgtfanfka">
      <w:r>
        <w:rPr>
          <w:rFonts w:ascii="Arial" w:cs="Arial" w:eastAsia="Arial" w:hAnsi="Arial"/>
          <w:color w:val="132D3F"/>
          <w:sz w:val="16"/>
          <w:szCs w:val="16"/>
          <w:u w:val="single"/>
        </w:rPr>
        <w:t xml:space="preserve">dalil.kg/document/300005</w:t>
      </w:r>
    </w:hyperlink>
  </w:p>
  <w:p>
    <w:pPr>
      <w:spacing w:after="0" w:before="40"/>
      <w:jc w:val="center"/>
    </w:pPr>
    <w:hyperlink w:history="1" r:id="rIdfdioq7ss5wzzdnlhlwoa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5crkwau3x6ei4uerw0aq"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hgheemvc1hpgtfanfka" Type="http://schemas.openxmlformats.org/officeDocument/2006/relationships/hyperlink" Target="https://dalil.kg/document/300005" TargetMode="External"/><Relationship Id="rIdfdioq7ss5wzzdnlhlwoa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2026-10-01T21:11:18.477Z</dcterms:created>
  <dcterms:modified xsi:type="dcterms:W3CDTF">2026-10-01T21:11:18.477Z</dcterms:modified>
</cp:coreProperties>
</file>

<file path=docProps/custom.xml><?xml version="1.0" encoding="utf-8"?>
<Properties xmlns="http://schemas.openxmlformats.org/officeDocument/2006/custom-properties" xmlns:vt="http://schemas.openxmlformats.org/officeDocument/2006/docPropsVTypes"/>
</file>